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15F00" w14:textId="77777777" w:rsidR="00650E66" w:rsidRDefault="00650E66" w:rsidP="00650E66">
      <w:pPr>
        <w:pStyle w:val="a3"/>
        <w:shd w:val="clear" w:color="auto" w:fill="FFFFFF"/>
        <w:spacing w:before="0" w:beforeAutospacing="0"/>
        <w:jc w:val="center"/>
        <w:rPr>
          <w:color w:val="212121"/>
          <w:sz w:val="21"/>
          <w:szCs w:val="21"/>
        </w:rPr>
      </w:pPr>
      <w:r>
        <w:rPr>
          <w:color w:val="212121"/>
          <w:sz w:val="21"/>
          <w:szCs w:val="21"/>
        </w:rPr>
        <w:t>СОВЕТ НАРОДНЫХ ДЕПУТАТОВ</w:t>
      </w:r>
    </w:p>
    <w:p w14:paraId="3EE65F76" w14:textId="77777777" w:rsidR="00650E66" w:rsidRDefault="00650E66" w:rsidP="00650E66">
      <w:pPr>
        <w:pStyle w:val="a3"/>
        <w:shd w:val="clear" w:color="auto" w:fill="FFFFFF"/>
        <w:spacing w:before="0" w:beforeAutospacing="0"/>
        <w:jc w:val="center"/>
        <w:rPr>
          <w:color w:val="212121"/>
          <w:sz w:val="21"/>
          <w:szCs w:val="21"/>
        </w:rPr>
      </w:pPr>
      <w:r>
        <w:rPr>
          <w:b/>
          <w:bCs/>
          <w:color w:val="212121"/>
          <w:sz w:val="21"/>
          <w:szCs w:val="21"/>
        </w:rPr>
        <w:t>ПЕРВОМАЙСКОГО СЕЛЬСКОГО ПОСЕЛЕНИЯ</w:t>
      </w:r>
    </w:p>
    <w:p w14:paraId="26E91141" w14:textId="77777777" w:rsidR="00650E66" w:rsidRDefault="00650E66" w:rsidP="00650E66">
      <w:pPr>
        <w:pStyle w:val="a3"/>
        <w:shd w:val="clear" w:color="auto" w:fill="FFFFFF"/>
        <w:spacing w:before="0" w:beforeAutospacing="0"/>
        <w:jc w:val="center"/>
        <w:rPr>
          <w:color w:val="212121"/>
          <w:sz w:val="21"/>
          <w:szCs w:val="21"/>
        </w:rPr>
      </w:pPr>
      <w:r>
        <w:rPr>
          <w:b/>
          <w:bCs/>
          <w:color w:val="212121"/>
          <w:sz w:val="21"/>
          <w:szCs w:val="21"/>
        </w:rPr>
        <w:t>ПОДГОРЕНСКОГО МУНИЦИПАЛЬНОГО РАЙОНА</w:t>
      </w:r>
    </w:p>
    <w:p w14:paraId="5647A6DB" w14:textId="77777777" w:rsidR="00650E66" w:rsidRDefault="00650E66" w:rsidP="00650E66">
      <w:pPr>
        <w:pStyle w:val="a3"/>
        <w:shd w:val="clear" w:color="auto" w:fill="FFFFFF"/>
        <w:spacing w:before="0" w:beforeAutospacing="0"/>
        <w:jc w:val="center"/>
        <w:rPr>
          <w:color w:val="212121"/>
          <w:sz w:val="21"/>
          <w:szCs w:val="21"/>
        </w:rPr>
      </w:pPr>
      <w:r>
        <w:rPr>
          <w:b/>
          <w:bCs/>
          <w:color w:val="212121"/>
          <w:sz w:val="21"/>
          <w:szCs w:val="21"/>
        </w:rPr>
        <w:t>ВОРОНЕЖСКОЙ ОБЛАСТИ</w:t>
      </w:r>
    </w:p>
    <w:p w14:paraId="15D8FAE6" w14:textId="77777777" w:rsidR="00650E66" w:rsidRDefault="00650E66" w:rsidP="00650E66">
      <w:pPr>
        <w:pStyle w:val="a3"/>
        <w:shd w:val="clear" w:color="auto" w:fill="FFFFFF"/>
        <w:spacing w:before="0" w:beforeAutospacing="0"/>
        <w:jc w:val="center"/>
        <w:rPr>
          <w:color w:val="212121"/>
          <w:sz w:val="21"/>
          <w:szCs w:val="21"/>
        </w:rPr>
      </w:pPr>
      <w:r>
        <w:rPr>
          <w:color w:val="212121"/>
          <w:sz w:val="21"/>
          <w:szCs w:val="21"/>
        </w:rPr>
        <w:t>РЕШЕНИЕ</w:t>
      </w:r>
    </w:p>
    <w:p w14:paraId="401E0D24"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                                                                                                                                 </w:t>
      </w:r>
    </w:p>
    <w:p w14:paraId="5BEAF1C6" w14:textId="77777777" w:rsidR="00650E66" w:rsidRDefault="00650E66" w:rsidP="00650E66">
      <w:pPr>
        <w:pStyle w:val="a3"/>
        <w:shd w:val="clear" w:color="auto" w:fill="FFFFFF"/>
        <w:spacing w:before="0" w:beforeAutospacing="0"/>
        <w:rPr>
          <w:color w:val="212121"/>
          <w:sz w:val="21"/>
          <w:szCs w:val="21"/>
        </w:rPr>
      </w:pPr>
      <w:r>
        <w:rPr>
          <w:color w:val="212121"/>
          <w:sz w:val="21"/>
          <w:szCs w:val="21"/>
          <w:u w:val="single"/>
        </w:rPr>
        <w:t>от    05 августа 2020 года № 17  </w:t>
      </w:r>
    </w:p>
    <w:p w14:paraId="5F4A0EA5"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х. Суд-Николаевка</w:t>
      </w:r>
    </w:p>
    <w:p w14:paraId="3720C85A"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О внесении изменений в решение</w:t>
      </w:r>
    </w:p>
    <w:p w14:paraId="7FB2FA8F"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Совета народных депутатов Первомайского</w:t>
      </w:r>
    </w:p>
    <w:p w14:paraId="1043464D"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сельского поселения от 15.12.2017г. № 30</w:t>
      </w:r>
    </w:p>
    <w:p w14:paraId="7FEC9F4E"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«Об утверждении правил благоустройства</w:t>
      </w:r>
    </w:p>
    <w:p w14:paraId="33A88167"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Первомайского сельского поселения</w:t>
      </w:r>
    </w:p>
    <w:p w14:paraId="62790EE1"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Подгоренского муниципального района</w:t>
      </w:r>
    </w:p>
    <w:p w14:paraId="593CABFF"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Воронежской области»</w:t>
      </w:r>
    </w:p>
    <w:p w14:paraId="079F42D0"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В соответствии с Федеральным законом от 06.10.2003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 Федерации от 13 апреля 2017 г.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Первомайского сельского поселения, принимая во внимание протест Воронежской межрайонной природоохранной прокуратуры от 17.06.2020 № 2-1-2020, Совет народных депутатов Первомайского сельского поселения</w:t>
      </w:r>
    </w:p>
    <w:p w14:paraId="03D2CBA1" w14:textId="77777777" w:rsidR="00650E66" w:rsidRDefault="00650E66" w:rsidP="00650E66">
      <w:pPr>
        <w:pStyle w:val="a3"/>
        <w:shd w:val="clear" w:color="auto" w:fill="FFFFFF"/>
        <w:spacing w:before="0" w:beforeAutospacing="0"/>
        <w:jc w:val="center"/>
        <w:rPr>
          <w:color w:val="212121"/>
          <w:sz w:val="21"/>
          <w:szCs w:val="21"/>
        </w:rPr>
      </w:pPr>
      <w:r>
        <w:rPr>
          <w:b/>
          <w:bCs/>
          <w:color w:val="212121"/>
          <w:sz w:val="21"/>
          <w:szCs w:val="21"/>
        </w:rPr>
        <w:t>РЕШИЛ:</w:t>
      </w:r>
    </w:p>
    <w:p w14:paraId="48DA9D74"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1. Внести в решение Совета народных депутатов Первомайского сельского поселения от 15.12.2017 г. № 30 «Об утверждении правил благоустройства территории Первомайского сельского поселения Подгоренского муниципального района Воронежской области» (далее – Правила) следующие изменения:</w:t>
      </w:r>
    </w:p>
    <w:p w14:paraId="05D74D4D"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            1.1. В пункте 2 Правил «Основные понятия»: слова «Сбор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заменить словами: «Сбор отходов - прием отходов в целях их дальнейшей обработки, утилизации, обезвреживания, размещения лицом, осуществляющим их обработку, утилизацию, обезвреживание, размещение»;</w:t>
      </w:r>
    </w:p>
    <w:p w14:paraId="2FBD3480"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слова «Хранение отходов - содержание отходов в объектах размещения отходов в целях их последующего захоронения, обезвреживания или использования» заменить словами « Хранение отходов – складирование отходов в специализированных объектах сроком более чем 11 месяцев в целях утилизации, обезвреживания, захоронения».</w:t>
      </w:r>
    </w:p>
    <w:p w14:paraId="0893EED1"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1.2. Абзац 2 пункта 3.2.6 Правил читать в следующей редакции:</w:t>
      </w:r>
    </w:p>
    <w:p w14:paraId="2E3D7303"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lastRenderedPageBreak/>
        <w:t>«При невозможности соблюдения указанных расстояний, главный государственный санитарный врач по Воронежской области по обращению собственника земельного участка принимают решение об изменении расстояний от мест (площадок) накопления ТКО до нормируемых объектов, но не более чем на 25 %, при условии оборудования таких мест (площадок) навесами над мусоросборниками (за исключением бункеров)».</w:t>
      </w:r>
    </w:p>
    <w:p w14:paraId="0671FE94"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2. Обнародовать настоящее решение в установленном порядке.</w:t>
      </w:r>
    </w:p>
    <w:p w14:paraId="5E4027FD"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3. Настоящее решение вступает в силу со дня обнародования.</w:t>
      </w:r>
    </w:p>
    <w:p w14:paraId="5E4B05E7"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Глава Первомайского</w:t>
      </w:r>
    </w:p>
    <w:p w14:paraId="7F2E4575" w14:textId="77777777" w:rsidR="00650E66" w:rsidRDefault="00650E66" w:rsidP="00650E66">
      <w:pPr>
        <w:pStyle w:val="a3"/>
        <w:shd w:val="clear" w:color="auto" w:fill="FFFFFF"/>
        <w:spacing w:before="0" w:beforeAutospacing="0"/>
        <w:rPr>
          <w:color w:val="212121"/>
          <w:sz w:val="21"/>
          <w:szCs w:val="21"/>
        </w:rPr>
      </w:pPr>
      <w:r>
        <w:rPr>
          <w:color w:val="212121"/>
          <w:sz w:val="21"/>
          <w:szCs w:val="21"/>
        </w:rPr>
        <w:t>сельского поселения                                                                            И.В. Белодедова</w:t>
      </w:r>
    </w:p>
    <w:p w14:paraId="20D30221" w14:textId="77777777" w:rsidR="008C2AB2" w:rsidRDefault="008C2AB2"/>
    <w:sectPr w:rsidR="008C2A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041DC9"/>
    <w:rsid w:val="00041DC9"/>
    <w:rsid w:val="00650E66"/>
    <w:rsid w:val="008C2A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419A1E-722F-416F-94D0-910B0E864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0E6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82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Менеджер</dc:creator>
  <cp:keywords/>
  <dc:description/>
  <cp:lastModifiedBy>Менеджер</cp:lastModifiedBy>
  <cp:revision>2</cp:revision>
  <dcterms:created xsi:type="dcterms:W3CDTF">2023-03-20T07:08:00Z</dcterms:created>
  <dcterms:modified xsi:type="dcterms:W3CDTF">2023-03-20T07:08:00Z</dcterms:modified>
</cp:coreProperties>
</file>