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949C" w14:textId="77777777" w:rsidR="002F5961" w:rsidRDefault="002F5961" w:rsidP="002F5961">
      <w:pPr>
        <w:pStyle w:val="a3"/>
        <w:shd w:val="clear" w:color="auto" w:fill="FFFFFF"/>
        <w:spacing w:before="0" w:beforeAutospacing="0"/>
        <w:jc w:val="right"/>
        <w:rPr>
          <w:color w:val="212121"/>
          <w:sz w:val="21"/>
          <w:szCs w:val="21"/>
        </w:rPr>
      </w:pPr>
      <w:r>
        <w:rPr>
          <w:color w:val="212121"/>
          <w:sz w:val="21"/>
          <w:szCs w:val="21"/>
        </w:rPr>
        <w:br/>
        <w:t>ПРОЕКТ</w:t>
      </w:r>
    </w:p>
    <w:p w14:paraId="71FA106B" w14:textId="77777777" w:rsidR="002F5961" w:rsidRDefault="002F5961" w:rsidP="002F5961">
      <w:pPr>
        <w:pStyle w:val="a3"/>
        <w:shd w:val="clear" w:color="auto" w:fill="FFFFFF"/>
        <w:spacing w:before="0" w:beforeAutospacing="0"/>
        <w:jc w:val="right"/>
        <w:rPr>
          <w:color w:val="212121"/>
          <w:sz w:val="21"/>
          <w:szCs w:val="21"/>
        </w:rPr>
      </w:pPr>
      <w:r>
        <w:rPr>
          <w:color w:val="212121"/>
          <w:sz w:val="21"/>
          <w:szCs w:val="21"/>
        </w:rPr>
        <w:t> </w:t>
      </w:r>
    </w:p>
    <w:p w14:paraId="2154BA5B" w14:textId="77777777" w:rsidR="002F5961" w:rsidRDefault="002F5961" w:rsidP="002F5961">
      <w:pPr>
        <w:pStyle w:val="a3"/>
        <w:shd w:val="clear" w:color="auto" w:fill="FFFFFF"/>
        <w:spacing w:before="0" w:beforeAutospacing="0"/>
        <w:jc w:val="center"/>
        <w:rPr>
          <w:color w:val="212121"/>
          <w:sz w:val="21"/>
          <w:szCs w:val="21"/>
        </w:rPr>
      </w:pPr>
      <w:r>
        <w:rPr>
          <w:color w:val="212121"/>
          <w:sz w:val="21"/>
          <w:szCs w:val="21"/>
        </w:rPr>
        <w:t>АДМИНИСТРАЦИЯ</w:t>
      </w:r>
    </w:p>
    <w:p w14:paraId="4A7DF4AC" w14:textId="77777777" w:rsidR="002F5961" w:rsidRDefault="002F5961" w:rsidP="002F5961">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5D204C7D" w14:textId="77777777" w:rsidR="002F5961" w:rsidRDefault="002F5961" w:rsidP="002F5961">
      <w:pPr>
        <w:pStyle w:val="a3"/>
        <w:shd w:val="clear" w:color="auto" w:fill="FFFFFF"/>
        <w:spacing w:before="0" w:beforeAutospacing="0"/>
        <w:jc w:val="center"/>
        <w:rPr>
          <w:color w:val="212121"/>
          <w:sz w:val="21"/>
          <w:szCs w:val="21"/>
        </w:rPr>
      </w:pPr>
      <w:r>
        <w:rPr>
          <w:color w:val="212121"/>
          <w:sz w:val="21"/>
          <w:szCs w:val="21"/>
        </w:rPr>
        <w:t>ПОДГОРЕНСКОГО МУНИЦИПАЛЬНОГО РАЙОНА</w:t>
      </w:r>
    </w:p>
    <w:p w14:paraId="3B2347BA" w14:textId="77777777" w:rsidR="002F5961" w:rsidRDefault="002F5961" w:rsidP="002F5961">
      <w:pPr>
        <w:pStyle w:val="a3"/>
        <w:shd w:val="clear" w:color="auto" w:fill="FFFFFF"/>
        <w:spacing w:before="0" w:beforeAutospacing="0"/>
        <w:jc w:val="center"/>
        <w:rPr>
          <w:color w:val="212121"/>
          <w:sz w:val="21"/>
          <w:szCs w:val="21"/>
        </w:rPr>
      </w:pPr>
      <w:r>
        <w:rPr>
          <w:color w:val="212121"/>
          <w:sz w:val="21"/>
          <w:szCs w:val="21"/>
        </w:rPr>
        <w:t>  ВОРОНЕЖСКОЙ ОБЛАСТИ </w:t>
      </w:r>
    </w:p>
    <w:p w14:paraId="53838F20" w14:textId="77777777" w:rsidR="002F5961" w:rsidRDefault="002F5961" w:rsidP="002F5961">
      <w:pPr>
        <w:pStyle w:val="a3"/>
        <w:shd w:val="clear" w:color="auto" w:fill="FFFFFF"/>
        <w:spacing w:before="0" w:beforeAutospacing="0"/>
        <w:jc w:val="center"/>
        <w:rPr>
          <w:color w:val="212121"/>
          <w:sz w:val="21"/>
          <w:szCs w:val="21"/>
        </w:rPr>
      </w:pPr>
      <w:r>
        <w:rPr>
          <w:color w:val="212121"/>
          <w:sz w:val="21"/>
          <w:szCs w:val="21"/>
        </w:rPr>
        <w:t> </w:t>
      </w:r>
    </w:p>
    <w:p w14:paraId="79168F52" w14:textId="77777777" w:rsidR="002F5961" w:rsidRDefault="002F5961" w:rsidP="002F5961">
      <w:pPr>
        <w:pStyle w:val="a3"/>
        <w:shd w:val="clear" w:color="auto" w:fill="FFFFFF"/>
        <w:spacing w:before="0" w:beforeAutospacing="0"/>
        <w:jc w:val="center"/>
        <w:rPr>
          <w:color w:val="212121"/>
          <w:sz w:val="21"/>
          <w:szCs w:val="21"/>
        </w:rPr>
      </w:pPr>
      <w:r>
        <w:rPr>
          <w:color w:val="212121"/>
          <w:sz w:val="21"/>
          <w:szCs w:val="21"/>
        </w:rPr>
        <w:t>ПОСТАНОВЛЕНИЕ</w:t>
      </w:r>
    </w:p>
    <w:p w14:paraId="71852EAD" w14:textId="77777777" w:rsidR="002F5961" w:rsidRDefault="002F5961" w:rsidP="002F5961">
      <w:pPr>
        <w:pStyle w:val="a3"/>
        <w:shd w:val="clear" w:color="auto" w:fill="FFFFFF"/>
        <w:spacing w:before="0" w:beforeAutospacing="0"/>
        <w:rPr>
          <w:color w:val="212121"/>
          <w:sz w:val="21"/>
          <w:szCs w:val="21"/>
        </w:rPr>
      </w:pPr>
      <w:r>
        <w:rPr>
          <w:b/>
          <w:bCs/>
          <w:color w:val="212121"/>
          <w:sz w:val="21"/>
          <w:szCs w:val="21"/>
        </w:rPr>
        <w:t> </w:t>
      </w:r>
    </w:p>
    <w:p w14:paraId="1D5CA6A6" w14:textId="77777777" w:rsidR="002F5961" w:rsidRDefault="002F5961" w:rsidP="002F5961">
      <w:pPr>
        <w:pStyle w:val="a3"/>
        <w:shd w:val="clear" w:color="auto" w:fill="FFFFFF"/>
        <w:spacing w:before="0" w:beforeAutospacing="0"/>
        <w:rPr>
          <w:color w:val="212121"/>
          <w:sz w:val="21"/>
          <w:szCs w:val="21"/>
        </w:rPr>
      </w:pPr>
      <w:r>
        <w:rPr>
          <w:color w:val="212121"/>
          <w:sz w:val="21"/>
          <w:szCs w:val="21"/>
          <w:u w:val="single"/>
        </w:rPr>
        <w:t>от 2022 года №</w:t>
      </w:r>
    </w:p>
    <w:p w14:paraId="0671F544"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х. Суд-Николаевка</w:t>
      </w:r>
    </w:p>
    <w:p w14:paraId="5CDAE5B4" w14:textId="77777777" w:rsidR="002F5961" w:rsidRDefault="002F5961" w:rsidP="002F5961">
      <w:pPr>
        <w:pStyle w:val="a3"/>
        <w:shd w:val="clear" w:color="auto" w:fill="FFFFFF"/>
        <w:spacing w:before="0" w:beforeAutospacing="0"/>
        <w:rPr>
          <w:color w:val="212121"/>
          <w:sz w:val="21"/>
          <w:szCs w:val="21"/>
        </w:rPr>
      </w:pPr>
    </w:p>
    <w:p w14:paraId="54AB067A"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О внесении изменений в административный</w:t>
      </w:r>
    </w:p>
    <w:p w14:paraId="4024593A"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регламент по предоставлению</w:t>
      </w:r>
    </w:p>
    <w:p w14:paraId="4D7FD6EB"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муниципальной услуги «Принятие граждан</w:t>
      </w:r>
    </w:p>
    <w:p w14:paraId="3C64CED6"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на учет нуждающихся в предоставлении жилых</w:t>
      </w:r>
    </w:p>
    <w:p w14:paraId="025FBCF1"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помещений по договорам найма жилых помещений</w:t>
      </w:r>
    </w:p>
    <w:p w14:paraId="2DE00AD2"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жилищного фонда социального использования»,</w:t>
      </w:r>
    </w:p>
    <w:p w14:paraId="070BE6A6"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утвержденный постановлением администрации</w:t>
      </w:r>
    </w:p>
    <w:p w14:paraId="6E9C15F0"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Первомайского сельского поселения</w:t>
      </w:r>
    </w:p>
    <w:p w14:paraId="75029BC2"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Подгоренского муниципального района</w:t>
      </w:r>
    </w:p>
    <w:p w14:paraId="001E602F"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Воронежской области от 19.08.2016</w:t>
      </w:r>
    </w:p>
    <w:p w14:paraId="285CA48C"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59</w:t>
      </w:r>
    </w:p>
    <w:p w14:paraId="05214E8E" w14:textId="77777777" w:rsidR="002F5961" w:rsidRDefault="002F5961" w:rsidP="002F5961">
      <w:pPr>
        <w:pStyle w:val="a3"/>
        <w:shd w:val="clear" w:color="auto" w:fill="FFFFFF"/>
        <w:spacing w:before="0" w:beforeAutospacing="0"/>
        <w:rPr>
          <w:color w:val="212121"/>
          <w:sz w:val="21"/>
          <w:szCs w:val="21"/>
        </w:rPr>
      </w:pPr>
      <w:r>
        <w:rPr>
          <w:b/>
          <w:bCs/>
          <w:color w:val="212121"/>
          <w:sz w:val="21"/>
          <w:szCs w:val="21"/>
        </w:rPr>
        <w:t> </w:t>
      </w:r>
    </w:p>
    <w:p w14:paraId="69CF4838"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w:t>
      </w:r>
    </w:p>
    <w:p w14:paraId="501273BE"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администрацииПервомайского сельского поселения Подгоренского муниципального района от 28.11.2022 № 42 «Об утверждении порядка разработки и утверждения административных регламентов предоставления муниципальных услуг», </w:t>
      </w:r>
      <w:r>
        <w:rPr>
          <w:color w:val="212121"/>
          <w:sz w:val="21"/>
          <w:szCs w:val="21"/>
        </w:rPr>
        <w:lastRenderedPageBreak/>
        <w:t>учитывая письмо правового управления правительства Воронежской области от 17.11.2022             № 19-11/235, администрация Первомайского сельского поселения </w:t>
      </w:r>
      <w:r>
        <w:rPr>
          <w:b/>
          <w:bCs/>
          <w:color w:val="212121"/>
          <w:sz w:val="21"/>
          <w:szCs w:val="21"/>
        </w:rPr>
        <w:t>постановляет:</w:t>
      </w:r>
    </w:p>
    <w:p w14:paraId="6EEF3356"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1. Внести в административный регламент по предоставлению муниципальной услуги «Принятие граждан на учет нуждающихся в предоставлении жилых помещений по договорам найма жилых помещений</w:t>
      </w:r>
    </w:p>
    <w:p w14:paraId="699158FC"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жилищного фонда социального использования», утвержденный постановлением администрации Первомайского сельского поселения Подгоренского муниципального района Воронежской области от 19.08.2016 № 59 (далее – Административный регламент) следующие изменения:</w:t>
      </w:r>
    </w:p>
    <w:p w14:paraId="080FA75F"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1.1. Пункт 2.13 Административного регламента изложить в следующей редакции:</w:t>
      </w:r>
    </w:p>
    <w:p w14:paraId="5B94A999"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«2.13. Показатели доступности и качества муниципальной услуги.</w:t>
      </w:r>
    </w:p>
    <w:p w14:paraId="713B345C"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2.13.1. Основными показателями доступности предоставления муниципальной услуги являются:</w:t>
      </w:r>
    </w:p>
    <w:p w14:paraId="0754AF34"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2.13.1.1.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6D20214"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2.13.1.2. Возможность получения заявителем уведомлений о предоставлении муниципальной услуги с помощью ЕПГУ.</w:t>
      </w:r>
    </w:p>
    <w:p w14:paraId="51A6AF34"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2.13.1.3.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29C33FD"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2.13.2. Основными показателями качества предоставления муниципальной услуги являются:</w:t>
      </w:r>
    </w:p>
    <w:p w14:paraId="3D831912"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2.13.2.1.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6965AF2A"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2.13.2.2. Минимально возможное количество взаимодействий гражданина с должностными лицами, участвующими в предоставлении муниципальной услуги.</w:t>
      </w:r>
    </w:p>
    <w:p w14:paraId="7CFDD71D"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2.13.2.3. Отсутствие обоснованных жалоб на действия (бездействие) сотрудников и их некорректное (невнимательное) отношение к заявителям.</w:t>
      </w:r>
    </w:p>
    <w:p w14:paraId="31327337"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2.13.2.4. Отсутствие нарушений установленных сроков в процессе предоставления муниципальной услуги.</w:t>
      </w:r>
    </w:p>
    <w:p w14:paraId="777ACC3C"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2.13.2.5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CFA1009"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1.2. Пункт 2.14 административного регламента изложить в следующей редакции:</w:t>
      </w:r>
    </w:p>
    <w:p w14:paraId="6045F505"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«2.14.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6D5B327"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2.14.1.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7F46E669"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lastRenderedPageBreak/>
        <w:t>2.14.2. Заявителям обеспечивается возможность представления заявления и прилагаемых документов в форме электронных документов посредством ЕПГУ.</w:t>
      </w:r>
    </w:p>
    <w:p w14:paraId="5E02451A"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1821D322"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4AD8D46"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7111B308"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4F0E3CBB"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2.14.3 Электронные документы могут быть предоставлены в следующих форматах: xml, doc, docx, odt, xls, xlsx, ods, pdf, jpg, jpeg, zip, rar, sig, png, bmp, tiff.</w:t>
      </w:r>
    </w:p>
    <w:p w14:paraId="703CB177"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637112C5"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«черно-белый» (при отсутствии в документе графических изображений и (или) цветного текста);</w:t>
      </w:r>
    </w:p>
    <w:p w14:paraId="03EA092E"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«оттенки серого» (при наличии в документе графических изображений, отличных от цветного графического изображения);</w:t>
      </w:r>
    </w:p>
    <w:p w14:paraId="446ED59E"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«цветной» или «режим полной цветопередачи» (при наличии в документе цветных графических изображений либо цветного текста);</w:t>
      </w:r>
    </w:p>
    <w:p w14:paraId="6B05F92B"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сохранением всех аутентичных признаков подлинности, а именно: графической подписи лица, печати, углового штампа бланка;</w:t>
      </w:r>
    </w:p>
    <w:p w14:paraId="5F34E09A"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количество файлов должно соответствовать количеству документов, каждый из которых содержит текстовую и (или) графическую информацию.</w:t>
      </w:r>
    </w:p>
    <w:p w14:paraId="0A996910"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Электронные документы должны обеспечивать:</w:t>
      </w:r>
    </w:p>
    <w:p w14:paraId="3A603A9E"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возможность идентифицировать документ и количество листов в документе;</w:t>
      </w:r>
    </w:p>
    <w:p w14:paraId="18B594E5"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91DD256"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Документы, подлежащие представлению в форматах xls, xlsx или ods, формируются в виде отдельного электронного документа».</w:t>
      </w:r>
    </w:p>
    <w:p w14:paraId="581AE91C"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2.14.4.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1B6DB609"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lastRenderedPageBreak/>
        <w:t>2.14.4.1. Многофункциональный центр осуществляет:</w:t>
      </w:r>
    </w:p>
    <w:p w14:paraId="5AED2918"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74E75E7"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780E063E"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иные процедуры и действия, предусмотренные Федеральным законом № 210-ФЗ.</w:t>
      </w:r>
    </w:p>
    <w:p w14:paraId="4D1264DF"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2.14.4.2.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5B48BAA"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2.14.5. Информирование заявителей:</w:t>
      </w:r>
    </w:p>
    <w:p w14:paraId="0A5ECBA2"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2.14.5.1. Информирование заявителя многофункциональными центрами осуществляется следующими способами:</w:t>
      </w:r>
    </w:p>
    <w:p w14:paraId="71B6B547"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955642D"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б) при обращении заявителя в многофункциональный центр лично, по телефону, посредством почтовых отправлений, либо по электронной почте.</w:t>
      </w:r>
    </w:p>
    <w:p w14:paraId="2BF0BDBC"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2.14.5.2.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DAB8F4A"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2.14.5.3.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9A4FA5A"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2.14.5.4.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9251AD2"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изложить обращение в письменной форме (ответ направляется Заявителю в соответствии со способом, указанным в обращении);</w:t>
      </w:r>
    </w:p>
    <w:p w14:paraId="7F82D91B"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назначить другое время для консультаций.</w:t>
      </w:r>
    </w:p>
    <w:p w14:paraId="59CFD373"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2.14.5.5.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4EFB953"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2.14.6. Выдача заявителю результата предоставления муниципальной услуги</w:t>
      </w:r>
    </w:p>
    <w:p w14:paraId="4BA550C3"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lastRenderedPageBreak/>
        <w:t>2.14.6.1.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201817BE"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2.14.6.2. 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575391C3"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2.14.7.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C0BD974"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Работник многофункционального центра осуществляет следующие действия:</w:t>
      </w:r>
    </w:p>
    <w:p w14:paraId="2DA21B65"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F01CCE1"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проверяет полномочия представителя заявителя (в случае обращения представителя заявителя);</w:t>
      </w:r>
    </w:p>
    <w:p w14:paraId="431DAFC0"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определяет статус исполнения заявления заявителя в ГИС;</w:t>
      </w:r>
    </w:p>
    <w:p w14:paraId="64EC34AF"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4AE18E8"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5FE555F"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выдает документы заявителю, при необходимости запрашивает у заявителя подписи за каждый выданный документ;</w:t>
      </w:r>
    </w:p>
    <w:p w14:paraId="791DF639"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запрашивает согласие заявителя на участие в смс-опросе для оценки качества предоставленных услуг многофункциональным центром.».</w:t>
      </w:r>
    </w:p>
    <w:p w14:paraId="0D7BEB4F"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1.3. Раздел 5 административного регламента изложить в следующей редакции:</w:t>
      </w:r>
    </w:p>
    <w:p w14:paraId="65FF0040"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02B98D31"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5.1. Заявители имеют право на обжалование решений и действий (бездействия) администрации</w:t>
      </w:r>
      <w:r>
        <w:rPr>
          <w:i/>
          <w:iCs/>
          <w:color w:val="212121"/>
          <w:sz w:val="21"/>
          <w:szCs w:val="21"/>
        </w:rPr>
        <w:t>,</w:t>
      </w:r>
      <w:r>
        <w:rPr>
          <w:color w:val="212121"/>
          <w:sz w:val="21"/>
          <w:szCs w:val="21"/>
        </w:rPr>
        <w:t> должностного лица администрации либо муниципального служащего, МФЦ, работника МФЦ, а также организаций, предусмотренных </w:t>
      </w:r>
      <w:hyperlink r:id="rId4" w:history="1">
        <w:r>
          <w:rPr>
            <w:rStyle w:val="a4"/>
            <w:sz w:val="21"/>
            <w:szCs w:val="21"/>
          </w:rPr>
          <w:t>частью 1.1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236A4088"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5.2. Заявитель может обратиться с жалобой в том числе в следующих случаях:</w:t>
      </w:r>
    </w:p>
    <w:p w14:paraId="3E3A6FEF"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lastRenderedPageBreak/>
        <w:t>- нарушение срока регистрации запроса о предоставлении муниципальной услуги, запроса, указанного в </w:t>
      </w:r>
      <w:hyperlink r:id="rId5" w:history="1">
        <w:r>
          <w:rPr>
            <w:rStyle w:val="a4"/>
            <w:sz w:val="21"/>
            <w:szCs w:val="21"/>
          </w:rPr>
          <w:t>статье 15.1</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2E4FC17"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5A7D726"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w:t>
      </w:r>
    </w:p>
    <w:p w14:paraId="12F589A6"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 для предоставления муниципальной услуги, у заявителя;</w:t>
      </w:r>
    </w:p>
    <w:p w14:paraId="70AE6BA9"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6E6521BC"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38CC2681"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AEDEA6C"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нарушение срока или порядка выдачи документов по результатам предоставления муниципальной услуги;</w:t>
      </w:r>
    </w:p>
    <w:p w14:paraId="6446F69E"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Первомайского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116FECE2"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Pr>
            <w:rStyle w:val="a4"/>
            <w:sz w:val="21"/>
            <w:szCs w:val="21"/>
          </w:rPr>
          <w:t>пунктом 4 части 1 статьи 7</w:t>
        </w:r>
      </w:hyperlink>
      <w:r>
        <w:rPr>
          <w:color w:val="212121"/>
          <w:sz w:val="21"/>
          <w:szCs w:val="21"/>
        </w:rPr>
        <w:t>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Pr>
            <w:rStyle w:val="a4"/>
            <w:sz w:val="21"/>
            <w:szCs w:val="21"/>
          </w:rPr>
          <w:t>частью 1.3 статьи 16</w:t>
        </w:r>
      </w:hyperlink>
      <w:r>
        <w:rPr>
          <w:color w:val="212121"/>
          <w:sz w:val="21"/>
          <w:szCs w:val="21"/>
        </w:rPr>
        <w:t> Федерального закона от 27.07.2010 № 210-ФЗ «Об организации предоставления государственных и муниципальных услуг».</w:t>
      </w:r>
    </w:p>
    <w:p w14:paraId="0DDF59A5"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5.3. Заявители имеют право на получение информации, необходимой для обоснования и рассмотрения жалобы.</w:t>
      </w:r>
    </w:p>
    <w:p w14:paraId="4C7EC39E"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5.4. Оснований для отказа в рассмотрении жалобы не имеется.</w:t>
      </w:r>
    </w:p>
    <w:p w14:paraId="3623527A"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5.5. Основанием для начала процедуры досудебного (внесудебного) обжалования является поступившая жалоба.</w:t>
      </w:r>
    </w:p>
    <w:p w14:paraId="041FD024"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5380A2EF"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 также может быть принята при личном приеме заявителя.</w:t>
      </w:r>
    </w:p>
    <w:p w14:paraId="08F78AF6"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1B9AB492"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190DF72B"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5.6. Жалоба должна содержать:</w:t>
      </w:r>
    </w:p>
    <w:p w14:paraId="47CFF3F4"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0FCEAE7C"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7089288"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6EEA29D2"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lastRenderedPageBreak/>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285342E5"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5.7. Заявитель может обжаловать решения и действия (бездействие) должностных лиц, муниципальных служащих администрации главе Первомайского сельского поселения</w:t>
      </w:r>
      <w:r>
        <w:rPr>
          <w:i/>
          <w:iCs/>
          <w:color w:val="212121"/>
          <w:sz w:val="21"/>
          <w:szCs w:val="21"/>
        </w:rPr>
        <w:t>.</w:t>
      </w:r>
    </w:p>
    <w:p w14:paraId="1D3A0A5C"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Глава Первомайского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56AC239E"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24DF4715"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24B6AC93"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Жалобы на решения и действия (бездействие) работников привлекаемых организаций подаются руководителям этих организаций.</w:t>
      </w:r>
    </w:p>
    <w:p w14:paraId="0F0742DF"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5.9. По результатам рассмотрения жалобы лицом, уполномоченным на ее рассмотрение, принимается одно из следующих решений:</w:t>
      </w:r>
    </w:p>
    <w:p w14:paraId="249D12B8"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Первомайского сельского поселения</w:t>
      </w:r>
    </w:p>
    <w:p w14:paraId="38E3EF0A"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 в удовлетворении жалобы отказывается.</w:t>
      </w:r>
    </w:p>
    <w:p w14:paraId="1B563671"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5733E6D"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412ED056"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3BFB4CEF"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 подача жалобы лицом, полномочия которого не подтверждены в порядке, установленном законодательством;</w:t>
      </w:r>
    </w:p>
    <w:p w14:paraId="32C3308F"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052ABF96"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4) если обжалуемые действия являются правомерными.</w:t>
      </w:r>
    </w:p>
    <w:p w14:paraId="5404849B"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lastRenderedPageBreak/>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4C60011B"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1A1737A3"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07BE1EFE"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23B7A149"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56B32B09"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5.13. Не позднее дня, следующего за днем принятия решения, указанного в </w:t>
      </w:r>
      <w:hyperlink r:id="rId12" w:anchor="Par49" w:history="1">
        <w:r>
          <w:rPr>
            <w:rStyle w:val="a4"/>
            <w:sz w:val="21"/>
            <w:szCs w:val="21"/>
          </w:rPr>
          <w:t>пункте 5.9</w:t>
        </w:r>
      </w:hyperlink>
      <w:r>
        <w:rPr>
          <w:color w:val="212121"/>
          <w:sz w:val="21"/>
          <w:szCs w:val="21"/>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286D6FB"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9F2256F"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5.15. В случае признания жалобы не подлежащей удовлетворению в ответе заявителю, указанном в </w:t>
      </w:r>
      <w:hyperlink r:id="rId13" w:anchor="Par54" w:history="1">
        <w:r>
          <w:rPr>
            <w:rStyle w:val="a4"/>
            <w:sz w:val="21"/>
            <w:szCs w:val="21"/>
          </w:rPr>
          <w:t>пункте 5.13</w:t>
        </w:r>
      </w:hyperlink>
      <w:r>
        <w:rPr>
          <w:color w:val="212121"/>
          <w:sz w:val="21"/>
          <w:szCs w:val="21"/>
        </w:rPr>
        <w:t>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99313C0"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A699379"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 </w:t>
      </w:r>
    </w:p>
    <w:p w14:paraId="3F4B8A49"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2. Настоящее постановление вступает в силу с даты официального опубликования в Вестнике муниципальных правовых актов первомайского сельского поселения Подгоренского муниципального района Воронежской области и обнародования в соответствии с порядком, предусмотренным статьей 45 Устава первомайскогосельского поселения Подгоренского муниципального района Воронежской области.</w:t>
      </w:r>
    </w:p>
    <w:p w14:paraId="5004D9C7"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3. Контроль за исполнением настоящего постановления оставляю   за собой.</w:t>
      </w:r>
    </w:p>
    <w:p w14:paraId="6523772A" w14:textId="77777777" w:rsidR="002F5961" w:rsidRDefault="002F5961" w:rsidP="002F5961">
      <w:pPr>
        <w:pStyle w:val="a3"/>
        <w:shd w:val="clear" w:color="auto" w:fill="FFFFFF"/>
        <w:spacing w:before="0" w:beforeAutospacing="0"/>
        <w:rPr>
          <w:color w:val="212121"/>
          <w:sz w:val="21"/>
          <w:szCs w:val="21"/>
        </w:rPr>
      </w:pPr>
    </w:p>
    <w:p w14:paraId="1C9F783A"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Глава Первомайского</w:t>
      </w:r>
    </w:p>
    <w:p w14:paraId="2CD4071D" w14:textId="77777777" w:rsidR="002F5961" w:rsidRDefault="002F5961" w:rsidP="002F5961">
      <w:pPr>
        <w:pStyle w:val="a3"/>
        <w:shd w:val="clear" w:color="auto" w:fill="FFFFFF"/>
        <w:spacing w:before="0" w:beforeAutospacing="0"/>
        <w:rPr>
          <w:color w:val="212121"/>
          <w:sz w:val="21"/>
          <w:szCs w:val="21"/>
        </w:rPr>
      </w:pPr>
      <w:r>
        <w:rPr>
          <w:color w:val="212121"/>
          <w:sz w:val="21"/>
          <w:szCs w:val="21"/>
        </w:rPr>
        <w:t>сельского поселения                                                           И.В. Белодедова       </w:t>
      </w:r>
    </w:p>
    <w:p w14:paraId="336694A0"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06F3F"/>
    <w:rsid w:val="002F5961"/>
    <w:rsid w:val="00606F3F"/>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AA62C-50A9-428E-B8D4-6B6D4D63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596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4">
    <w:name w:val="Hyperlink"/>
    <w:basedOn w:val="a0"/>
    <w:uiPriority w:val="99"/>
    <w:semiHidden/>
    <w:unhideWhenUsed/>
    <w:rsid w:val="002F59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1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915609E626267417CF6D52BFDE898074B5ACB59E6WACDJ" TargetMode="External"/><Relationship Id="rId13" Type="http://schemas.openxmlformats.org/officeDocument/2006/relationships/hyperlink" Target="https://admpervomaysk.ru/documents/bills/detail.php?id=1313489" TargetMode="External"/><Relationship Id="rId3" Type="http://schemas.openxmlformats.org/officeDocument/2006/relationships/webSettings" Target="webSettings.xml"/><Relationship Id="rId7" Type="http://schemas.openxmlformats.org/officeDocument/2006/relationships/hyperlink" Target="consultantplus://offline/ref=A3BD778108631A56AC0E007EFF084FA09E50A2EF6EA6114CB659A01D4CD3207E7FD9619915609E626267417CF6D52BFDE898074B5ACB59E6WACDJ" TargetMode="External"/><Relationship Id="rId12" Type="http://schemas.openxmlformats.org/officeDocument/2006/relationships/hyperlink" Target="https://admpervomaysk.ru/documents/bills/detail.php?id=13134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3BD778108631A56AC0E007EFF084FA09E50A2EF6EA6114CB659A01D4CD3207E7FD9619915609E626267417CF6D52BFDE898074B5ACB59E6WACDJ" TargetMode="External"/><Relationship Id="rId11" Type="http://schemas.openxmlformats.org/officeDocument/2006/relationships/hyperlink" Target="consultantplus://offline/ref=A3BD778108631A56AC0E007EFF084FA09E50A2EF6EA6114CB659A01D4CD3207E7FD9619915609E626267417CF6D52BFDE898074B5ACB59E6WACDJ" TargetMode="External"/><Relationship Id="rId5" Type="http://schemas.openxmlformats.org/officeDocument/2006/relationships/hyperlink" Target="consultantplus://offline/ref=A3BD778108631A56AC0E007EFF084FA09E50A2EF6EA6114CB659A01D4CD3207E7FD9619A1164963337284020B28838FCE198044A46WCCBJ" TargetMode="External"/><Relationship Id="rId15" Type="http://schemas.openxmlformats.org/officeDocument/2006/relationships/theme" Target="theme/theme1.xml"/><Relationship Id="rId10" Type="http://schemas.openxmlformats.org/officeDocument/2006/relationships/hyperlink" Target="consultantplus://offline/ref=A3BD778108631A56AC0E007EFF084FA09E50A2EF6EA6114CB659A01D4CD3207E7FD9619A1C60963337284020B28838FCE198044A46WCCBJ" TargetMode="External"/><Relationship Id="rId4" Type="http://schemas.openxmlformats.org/officeDocument/2006/relationships/hyperlink" Target="consultantplus://offline/ref=A3BD778108631A56AC0E007EFF084FA09E50A2EF6EA6114CB659A01D4CD3207E7FD9619915609E626467417CF6D52BFDE898074B5ACB59E6WACDJ" TargetMode="External"/><Relationship Id="rId9" Type="http://schemas.openxmlformats.org/officeDocument/2006/relationships/hyperlink" Target="consultantplus://offline/ref=A3BD778108631A56AC0E007EFF084FA09E50A2EF6EA6114CB659A01D4CD3207E7FD9619915609E626267417CF6D52BFDE898074B5ACB59E6WAC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4227</Words>
  <Characters>24097</Characters>
  <Application>Microsoft Office Word</Application>
  <DocSecurity>0</DocSecurity>
  <Lines>200</Lines>
  <Paragraphs>56</Paragraphs>
  <ScaleCrop>false</ScaleCrop>
  <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2023-03-17T06:32:00Z</dcterms:created>
  <dcterms:modified xsi:type="dcterms:W3CDTF">2023-03-17T06:32:00Z</dcterms:modified>
</cp:coreProperties>
</file>