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FE24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ПРОЕКТ</w:t>
      </w:r>
    </w:p>
    <w:p w14:paraId="44B98046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B7AC51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4FE6C32A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62D9FF9E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03036AD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4AE625D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2100699F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27E0B874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                         2021 года №   </w:t>
      </w:r>
    </w:p>
    <w:p w14:paraId="7310FCC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6DBD3DF2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  <w:gridCol w:w="60"/>
      </w:tblGrid>
      <w:tr w:rsidR="004116B0" w:rsidRPr="004116B0" w14:paraId="264C8C28" w14:textId="77777777" w:rsidTr="004116B0">
        <w:tc>
          <w:tcPr>
            <w:tcW w:w="0" w:type="auto"/>
            <w:vAlign w:val="center"/>
            <w:hideMark/>
          </w:tcPr>
          <w:p w14:paraId="0FFE51D9" w14:textId="77777777" w:rsidR="004116B0" w:rsidRPr="004116B0" w:rsidRDefault="004116B0" w:rsidP="004116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6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внесении изменений в постановление администрации Первомайского сельского поселения от 16.12.2015 г. № 44</w:t>
            </w:r>
          </w:p>
          <w:p w14:paraId="2A9698B9" w14:textId="77777777" w:rsidR="004116B0" w:rsidRPr="004116B0" w:rsidRDefault="004116B0" w:rsidP="004116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6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  <w:p w14:paraId="6E6DAF18" w14:textId="77777777" w:rsidR="004116B0" w:rsidRPr="004116B0" w:rsidRDefault="004116B0" w:rsidP="004116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6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E32D46" w14:textId="77777777" w:rsidR="004116B0" w:rsidRPr="004116B0" w:rsidRDefault="004116B0" w:rsidP="004116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6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1A99713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4215904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 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Первомайского сельского поселения Подгоренского муниципального района, постановлениями администрации Первомайского сельского поселения от 12.05.2015 № 13 «О порядке разработки и утверждения административных регламентов предоставления муниципальных услуг», учитывая требование прокуратуры от 29.03.2021               № 2-8-2021, администрация Первомайского сельского поселения Подгоренского муниципального района Воронежской области                                 п о с т а н о в л я е т :</w:t>
      </w:r>
    </w:p>
    <w:p w14:paraId="504BCF66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 1. Внести изменения в постановление администрации Первомайского сельского поселения от 16.12.2015 г. № 44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разграничена»» (далее – Регламент), следующего содержания:</w:t>
      </w:r>
    </w:p>
    <w:p w14:paraId="07606854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Подпункт 2.6.1 Регламента изложить в следующей редакции:</w:t>
      </w:r>
    </w:p>
    <w:p w14:paraId="188F240D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14:paraId="4666CFC7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заявление о предварительном согласовании предоставления земельного участка.</w:t>
      </w:r>
    </w:p>
    <w:p w14:paraId="713DE2F3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В заявлении о предварительном согласовании предоставления земельного участка указываются:</w:t>
      </w:r>
    </w:p>
    <w:p w14:paraId="6E38866D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0989F112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0BF2018E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</w:r>
    </w:p>
    <w:p w14:paraId="5E325909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14:paraId="4C8E8DCD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14:paraId="13E2E205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РФ;</w:t>
      </w:r>
    </w:p>
    <w:p w14:paraId="0205868D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14:paraId="2907938F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цель использования земельного участка;</w:t>
      </w:r>
    </w:p>
    <w:p w14:paraId="22B4A19B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06A87AD3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14:paraId="087C9705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почтовый адрес и (или) адрес электронной почты для связи с заявителем.</w:t>
      </w:r>
    </w:p>
    <w:p w14:paraId="2EBA4E4B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Образец заявления приведен в приложении N 2 к настоящему Административному регламенту.</w:t>
      </w:r>
    </w:p>
    <w:p w14:paraId="3C5A64EB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на бумажном носителе представляется:</w:t>
      </w:r>
    </w:p>
    <w:p w14:paraId="72DE64C2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посредством почтового отправления;</w:t>
      </w:r>
    </w:p>
    <w:p w14:paraId="58CC5B1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при личном обращении заявителя либо его законного представителя.</w:t>
      </w:r>
    </w:p>
    <w:p w14:paraId="32CE66EE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администрации.</w:t>
      </w:r>
    </w:p>
    <w:p w14:paraId="334F847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14:paraId="0C989D93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бумажного документа, который заявитель получает непосредственно при личном обращении;</w:t>
      </w:r>
    </w:p>
    <w:p w14:paraId="55E1BE8F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бумажного документа, который направляется заявителю посредством почтового отправления;</w:t>
      </w:r>
    </w:p>
    <w:p w14:paraId="50584997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14:paraId="660C174B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электронного документа, который направляется заявителю посредством электронной почты.</w:t>
      </w:r>
    </w:p>
    <w:p w14:paraId="78E69898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14:paraId="41790531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14:paraId="5AC8F9F2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электронной подписью заявителя (представителя заявителя);</w:t>
      </w:r>
    </w:p>
    <w:p w14:paraId="6B29AE4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усиленной квалифицированной электронной подписью заявителя (представителя заявителя).</w:t>
      </w:r>
    </w:p>
    <w:p w14:paraId="390EB853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14:paraId="04C2115C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лица, действующего от имени юридического лица без доверенности;</w:t>
      </w:r>
    </w:p>
    <w:p w14:paraId="2420BBA8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16CBEF94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14:paraId="28B2C88C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6DC47D25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также если заявление подписано усиленной квалифицированной электронной подписью.</w:t>
      </w:r>
    </w:p>
    <w:p w14:paraId="2601EFED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14:paraId="335E17C3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3BC2645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B8F2E0D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14:paraId="2EE66C29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7)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14:paraId="58D026A7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 пункта 2 статьи 39.3 ЗК РФ:</w:t>
      </w:r>
    </w:p>
    <w:p w14:paraId="4467B2A1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о комплексном освоении территории;</w:t>
      </w:r>
    </w:p>
    <w:p w14:paraId="593C9BC9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3 пункта 2 статьи 39.3 ЗК РФ:</w:t>
      </w:r>
    </w:p>
    <w:p w14:paraId="05314AEF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14:paraId="4F146F4A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документ, подтверждающий членство заявителя в некоммерческой организации;</w:t>
      </w:r>
    </w:p>
    <w:p w14:paraId="5DFE5A2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решение органа некоммерческой организации о распределении земельного участка заявителю;</w:t>
      </w:r>
    </w:p>
    <w:p w14:paraId="01D45B37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5 пункта 2 статьи 39.3 ЗК РФ:</w:t>
      </w:r>
    </w:p>
    <w:p w14:paraId="4ABBFB7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органа юридического лица о приобретении земельного участка, относящегося к имуществу общего пользования;</w:t>
      </w:r>
    </w:p>
    <w:p w14:paraId="28A9C2D8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13A4AA12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6 пункта 2 статьи 39.3 ЗК РФ:</w:t>
      </w:r>
    </w:p>
    <w:p w14:paraId="2F1D2099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14:paraId="0B785FEF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14:paraId="2404F8D7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регламенту).</w:t>
      </w:r>
    </w:p>
    <w:p w14:paraId="6DCB1F9A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7 пункта 2 статьи 39.3 ЗК РФ:</w:t>
      </w:r>
    </w:p>
    <w:p w14:paraId="24884C6F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1BE910F9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2 статьи 39.5 ЗК РФ:</w:t>
      </w:r>
    </w:p>
    <w:p w14:paraId="573CE158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14:paraId="559DD259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14:paraId="229B70F5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14:paraId="40492B9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3 статьи 39.5 ЗК РФ:</w:t>
      </w:r>
    </w:p>
    <w:p w14:paraId="521914DE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органа некоммерческой организации о приобретении земельного участка;</w:t>
      </w:r>
    </w:p>
    <w:p w14:paraId="27427585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6 статьи 39.5 ЗК РФ:</w:t>
      </w:r>
    </w:p>
    <w:p w14:paraId="3BA3463C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14:paraId="01CA3A4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7 статьи 39.5 ЗК РФ:</w:t>
      </w:r>
    </w:p>
    <w:p w14:paraId="4629638B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14:paraId="3CDCB17A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8 статьи 39.5 ЗК РФ:</w:t>
      </w:r>
    </w:p>
    <w:p w14:paraId="799167F7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14:paraId="5A4E55FB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4 пункта 2 статьи 39.6 ЗК РФ:</w:t>
      </w:r>
    </w:p>
    <w:p w14:paraId="0A4563B7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договор, соглашение или иной документ, предусматривающий выполнение международных обязательств;</w:t>
      </w:r>
    </w:p>
    <w:p w14:paraId="230F1BAE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14:paraId="15A59E88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5 пункта 2 статьи 39.6 ЗК РФ:</w:t>
      </w:r>
    </w:p>
    <w:p w14:paraId="0DBF835A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решение, на основании которого образован испрашиваемый земельный участок, принятое до 1 марта 2015;</w:t>
      </w:r>
    </w:p>
    <w:p w14:paraId="071ED32A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14:paraId="44979FF7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14:paraId="07E098EE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7 пункта 2 статьи 39.6 ЗК РФ:</w:t>
      </w:r>
    </w:p>
    <w:p w14:paraId="4E579FE7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14:paraId="129E38A9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документ, подтверждающий членство заявителя в некоммерческой организации;</w:t>
      </w:r>
    </w:p>
    <w:p w14:paraId="5AF079C5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решение органа некоммерческой организации о распределении земельного участка заявителю;</w:t>
      </w:r>
    </w:p>
    <w:p w14:paraId="567C5441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 подпунктом 8 пункта 2 статьи 39.6 ЗК РФ:</w:t>
      </w:r>
    </w:p>
    <w:p w14:paraId="7AB92BB5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2CCEC6C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решение органа некоммерческой организации о приобретении земельного участка;</w:t>
      </w:r>
    </w:p>
    <w:p w14:paraId="13AB814E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9 пункта 2 статьи 39.6 ЗК РФ:</w:t>
      </w:r>
    </w:p>
    <w:p w14:paraId="358C40BD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609C5D5D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14:paraId="69B6964B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14:paraId="1CB0AF76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10 пункта 2 статьи 39.6 ЗК РФ:</w:t>
      </w:r>
    </w:p>
    <w:p w14:paraId="41481124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04C672AA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14:paraId="4C299C67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14:paraId="7362018B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11 пункта 2 статьи 39.6 ЗК РФ:</w:t>
      </w:r>
    </w:p>
    <w:p w14:paraId="11E22171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2B29ADEA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13 пункта 2 статьи 39.6 ЗК РФ:</w:t>
      </w:r>
    </w:p>
    <w:p w14:paraId="7901B6E2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о комплексном развитии территории, заключенный в соответствии с Градостроительным кодексом Российской Федерации;</w:t>
      </w:r>
    </w:p>
    <w:p w14:paraId="51D1E3E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 14 пункта 2 статьи 39.6 ЗК РФ:</w:t>
      </w:r>
    </w:p>
    <w:p w14:paraId="7C1FF83D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14:paraId="718343A1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15 пункта 2 статьи 39.6 ЗК РФ:</w:t>
      </w:r>
    </w:p>
    <w:p w14:paraId="53C660E9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14:paraId="7C80BA5C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16 пункта 2 статьи 39.6 ЗК РФ:</w:t>
      </w:r>
    </w:p>
    <w:p w14:paraId="717A54F4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14:paraId="7D1A0674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 подпунктом 18 пункта 2 статьи 39.6 ЗК РФ:</w:t>
      </w:r>
    </w:p>
    <w:p w14:paraId="6A768D0B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14:paraId="610DD767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23 пункта 2 статьи 39.6 ЗК РФ:</w:t>
      </w:r>
    </w:p>
    <w:p w14:paraId="6B0D86A6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концессионное соглашение;</w:t>
      </w:r>
    </w:p>
    <w:p w14:paraId="00F36E4B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23.1 пункта 2 статьи 39.6 ЗК РФ:</w:t>
      </w:r>
    </w:p>
    <w:p w14:paraId="15DADA96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14:paraId="08006DD6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-подпунктом 32 пункта 2 статьи 39.6 ЗК РФ:</w:t>
      </w:r>
    </w:p>
    <w:p w14:paraId="13825258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099DC084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статьей 39.9 ЗК РФ:</w:t>
      </w:r>
    </w:p>
    <w:p w14:paraId="03EF4F2D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14:paraId="0EBD2A8F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 пункта 2 статьи 39.10 ЗК РФ:</w:t>
      </w:r>
    </w:p>
    <w:p w14:paraId="0A166A6F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14:paraId="18FDE22E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3 пункта 2 статьи 39.10 ЗК РФ:</w:t>
      </w:r>
    </w:p>
    <w:p w14:paraId="5EDAC33B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14:paraId="09809FB1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4 пункта 2 статьи 39.10 ЗК РФ:</w:t>
      </w:r>
    </w:p>
    <w:p w14:paraId="267AFEA7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безвозмездного пользования зданием, сооружением, если право на такое здание, сооружение не зарегистрировано в ЕГРП;</w:t>
      </w:r>
    </w:p>
    <w:p w14:paraId="57880CBB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195D4764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14:paraId="2A88788F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5 части 2 статьи 39.10 ЗК РФ:</w:t>
      </w:r>
    </w:p>
    <w:p w14:paraId="5085C663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14:paraId="3718A5E6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8 части 2 статьи 39.10 ЗК РФ:</w:t>
      </w:r>
    </w:p>
    <w:p w14:paraId="47A12B8A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найма служебного жилого помещения;</w:t>
      </w:r>
    </w:p>
    <w:p w14:paraId="0D1035D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12 пункта 2 статьи 39.10 ЗК РФ:</w:t>
      </w:r>
    </w:p>
    <w:p w14:paraId="41ED1686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14:paraId="3F85E1BB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15 пункта 2 статьи 39.10 ЗК РФ:</w:t>
      </w:r>
    </w:p>
    <w:p w14:paraId="0E318E9D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Воронежской области о создании некоммерческой организации;</w:t>
      </w:r>
    </w:p>
    <w:p w14:paraId="1E38E20C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16 пункта 2 статьи 39.10 ЗК РФ:</w:t>
      </w:r>
    </w:p>
    <w:p w14:paraId="0744A501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14:paraId="6F7AC524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14:paraId="53E9F59B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представляются в виде файлов в формате doc, docx, txt, xls, xlsx, rtf, если указанное заявление предоставляются в форме электронного документа посредством электронной почты.</w:t>
      </w:r>
    </w:p>
    <w:p w14:paraId="51801B24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3A9E1A22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документа.».</w:t>
      </w:r>
    </w:p>
    <w:p w14:paraId="5E5D4CF6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Обнародовать настоящее постановление в установленном порядке                  и разместить на официальном сайте администрации Первомайского сельского поселения Подгоренского муниципального района Воронежской области.</w:t>
      </w:r>
    </w:p>
    <w:p w14:paraId="3C5E659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                   за собой.</w:t>
      </w:r>
    </w:p>
    <w:p w14:paraId="0C6B2A3F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64059B4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DBE0550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DDEAD5F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52ADF126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                    И.В. Белодедова                                      </w:t>
      </w:r>
    </w:p>
    <w:p w14:paraId="76091E43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статьей 13 Федерального Закона </w:t>
      </w:r>
      <w:hyperlink r:id="rId4" w:history="1">
        <w:r w:rsidRPr="004116B0">
          <w:rPr>
            <w:rFonts w:ascii="Times New Roman" w:eastAsia="Times New Roman" w:hAnsi="Times New Roman" w:cs="Times New Roman"/>
            <w:b/>
            <w:bCs/>
            <w:color w:val="A32925"/>
            <w:kern w:val="0"/>
            <w:sz w:val="21"/>
            <w:szCs w:val="21"/>
            <w:u w:val="single"/>
            <w:lang w:eastAsia="ru-RU"/>
            <w14:ligatures w14:val="none"/>
          </w:rPr>
          <w:t>№210-ФЗ от 27.07.2010 г. «Об организации предоставления государственных и муниципальных услуг»</w:t>
        </w:r>
      </w:hyperlink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:</w:t>
      </w:r>
    </w:p>
    <w:p w14:paraId="56DAD9EA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Проекты административных регламентов подлежат независимой экспертизе.</w:t>
      </w:r>
    </w:p>
    <w:p w14:paraId="24E6BD4D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14:paraId="42F8FDE7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14:paraId="653152F8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14:paraId="3048DBF2" w14:textId="77777777" w:rsidR="004116B0" w:rsidRPr="004116B0" w:rsidRDefault="004116B0" w:rsidP="00411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116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14:paraId="02AB50AF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36E"/>
    <w:rsid w:val="004116B0"/>
    <w:rsid w:val="0043036E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CA6C6-41AC-4B85-9119-811594F2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1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pervomaysk.ru/documents/federal/detail.php?id=5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3167</Words>
  <Characters>18057</Characters>
  <Application>Microsoft Office Word</Application>
  <DocSecurity>0</DocSecurity>
  <Lines>150</Lines>
  <Paragraphs>42</Paragraphs>
  <ScaleCrop>false</ScaleCrop>
  <Company/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2023-03-16T10:29:00Z</dcterms:created>
  <dcterms:modified xsi:type="dcterms:W3CDTF">2023-03-16T10:30:00Z</dcterms:modified>
</cp:coreProperties>
</file>