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ED36" w14:textId="77777777" w:rsidR="00043E96" w:rsidRDefault="00043E96" w:rsidP="00043E96">
      <w:pPr>
        <w:pStyle w:val="a3"/>
        <w:shd w:val="clear" w:color="auto" w:fill="FFFFFF"/>
        <w:spacing w:before="0" w:beforeAutospacing="0"/>
        <w:jc w:val="center"/>
        <w:rPr>
          <w:color w:val="212121"/>
          <w:sz w:val="21"/>
          <w:szCs w:val="21"/>
        </w:rPr>
      </w:pPr>
      <w:r>
        <w:rPr>
          <w:b/>
          <w:bCs/>
          <w:color w:val="212121"/>
          <w:sz w:val="21"/>
          <w:szCs w:val="21"/>
        </w:rPr>
        <w:br/>
        <w:t>АДМИНИСТРАЦИЯ</w:t>
      </w:r>
    </w:p>
    <w:p w14:paraId="5BB80044" w14:textId="77777777" w:rsidR="00043E96" w:rsidRDefault="00043E96" w:rsidP="00043E96">
      <w:pPr>
        <w:pStyle w:val="a3"/>
        <w:shd w:val="clear" w:color="auto" w:fill="FFFFFF"/>
        <w:spacing w:before="0" w:beforeAutospacing="0"/>
        <w:jc w:val="center"/>
        <w:rPr>
          <w:color w:val="212121"/>
          <w:sz w:val="21"/>
          <w:szCs w:val="21"/>
        </w:rPr>
      </w:pPr>
      <w:r>
        <w:rPr>
          <w:b/>
          <w:bCs/>
          <w:color w:val="212121"/>
          <w:sz w:val="21"/>
          <w:szCs w:val="21"/>
        </w:rPr>
        <w:t>ПЕРВОМАЙСКОГО СЕЛЬСКОГО ПОСЕЛЕНИЯ</w:t>
      </w:r>
    </w:p>
    <w:p w14:paraId="3CEF0DC4" w14:textId="77777777" w:rsidR="00043E96" w:rsidRDefault="00043E96" w:rsidP="00043E96">
      <w:pPr>
        <w:pStyle w:val="a3"/>
        <w:shd w:val="clear" w:color="auto" w:fill="FFFFFF"/>
        <w:spacing w:before="0" w:beforeAutospacing="0"/>
        <w:jc w:val="center"/>
        <w:rPr>
          <w:color w:val="212121"/>
          <w:sz w:val="21"/>
          <w:szCs w:val="21"/>
        </w:rPr>
      </w:pPr>
      <w:r>
        <w:rPr>
          <w:b/>
          <w:bCs/>
          <w:color w:val="212121"/>
          <w:sz w:val="21"/>
          <w:szCs w:val="21"/>
        </w:rPr>
        <w:t>ПОДГОРЕНСКОГО МУНИЦИПАЛЬНОГО РАЙОНА</w:t>
      </w:r>
    </w:p>
    <w:p w14:paraId="39EFE29C" w14:textId="77777777" w:rsidR="00043E96" w:rsidRDefault="00043E96" w:rsidP="00043E96">
      <w:pPr>
        <w:pStyle w:val="a3"/>
        <w:shd w:val="clear" w:color="auto" w:fill="FFFFFF"/>
        <w:spacing w:before="0" w:beforeAutospacing="0"/>
        <w:jc w:val="center"/>
        <w:rPr>
          <w:color w:val="212121"/>
          <w:sz w:val="21"/>
          <w:szCs w:val="21"/>
        </w:rPr>
      </w:pPr>
      <w:r>
        <w:rPr>
          <w:b/>
          <w:bCs/>
          <w:color w:val="212121"/>
          <w:sz w:val="21"/>
          <w:szCs w:val="21"/>
        </w:rPr>
        <w:t>  ВОРОНЕЖСКОЙ ОБЛАСТИ</w:t>
      </w:r>
    </w:p>
    <w:p w14:paraId="42D53C4F" w14:textId="77777777" w:rsidR="00043E96" w:rsidRDefault="00043E96" w:rsidP="00043E96">
      <w:pPr>
        <w:pStyle w:val="a3"/>
        <w:shd w:val="clear" w:color="auto" w:fill="FFFFFF"/>
        <w:spacing w:before="0" w:beforeAutospacing="0"/>
        <w:jc w:val="center"/>
        <w:rPr>
          <w:color w:val="212121"/>
          <w:sz w:val="21"/>
          <w:szCs w:val="21"/>
        </w:rPr>
      </w:pPr>
      <w:r>
        <w:rPr>
          <w:b/>
          <w:bCs/>
          <w:color w:val="212121"/>
          <w:sz w:val="21"/>
          <w:szCs w:val="21"/>
        </w:rPr>
        <w:t>ПОСТАНОВЛЕНИЕ</w:t>
      </w:r>
    </w:p>
    <w:p w14:paraId="0977810A" w14:textId="77777777" w:rsidR="00043E96" w:rsidRDefault="00043E96" w:rsidP="00043E96">
      <w:pPr>
        <w:pStyle w:val="a3"/>
        <w:shd w:val="clear" w:color="auto" w:fill="FFFFFF"/>
        <w:spacing w:before="0" w:beforeAutospacing="0"/>
        <w:jc w:val="center"/>
        <w:rPr>
          <w:color w:val="212121"/>
          <w:sz w:val="21"/>
          <w:szCs w:val="21"/>
        </w:rPr>
      </w:pPr>
      <w:r>
        <w:rPr>
          <w:b/>
          <w:bCs/>
          <w:color w:val="212121"/>
          <w:sz w:val="21"/>
          <w:szCs w:val="21"/>
          <w:u w:val="single"/>
        </w:rPr>
        <w:t>от   09 января 2023 года № 21</w:t>
      </w:r>
    </w:p>
    <w:p w14:paraId="489E040B"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х. Суд-Николаевка</w:t>
      </w:r>
    </w:p>
    <w:p w14:paraId="710E08AA"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О внесении изменений в административный</w:t>
      </w:r>
    </w:p>
    <w:p w14:paraId="426F4676"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регламент по предоставлению муниципальной</w:t>
      </w:r>
    </w:p>
    <w:p w14:paraId="41EEFB80"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услуги «Прекращение права постоянного</w:t>
      </w:r>
    </w:p>
    <w:p w14:paraId="08334727"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(бессрочного) пользования земельными участками,</w:t>
      </w:r>
    </w:p>
    <w:p w14:paraId="323D5AFE"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находящимися в муниципальной собственности или</w:t>
      </w:r>
    </w:p>
    <w:p w14:paraId="76D8821C"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государственная собственность на которые не</w:t>
      </w:r>
    </w:p>
    <w:p w14:paraId="6B046315"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разграничена»,утвержденный постановлением</w:t>
      </w:r>
    </w:p>
    <w:p w14:paraId="225A00A9"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администрации Первомайского сельского поселения</w:t>
      </w:r>
    </w:p>
    <w:p w14:paraId="71D819C0"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Подгоренского муниципального района</w:t>
      </w:r>
    </w:p>
    <w:p w14:paraId="0A60CA19"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Воронежской области от 21.04.2016 г.№ 16</w:t>
      </w:r>
    </w:p>
    <w:p w14:paraId="3E35D190"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администрацииПервомайского сельского поселения Подгоренского муниципального района от 28.11.2022 № 42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Первомайского сельского поселения </w:t>
      </w:r>
      <w:r>
        <w:rPr>
          <w:b/>
          <w:bCs/>
          <w:color w:val="212121"/>
          <w:sz w:val="21"/>
          <w:szCs w:val="21"/>
        </w:rPr>
        <w:t>постановляет:</w:t>
      </w:r>
    </w:p>
    <w:p w14:paraId="31B548CC"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            1. Внести в административный регламент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утвержденный постановлением администрации Первомайского сельского поселения Подгоренского муниципального района Воронежской области от 21.04.2016 № 16 (далее – Административный регламент) следующие изменения:</w:t>
      </w:r>
    </w:p>
    <w:p w14:paraId="12B67887"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7D3A9247"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«2.13. Показатели доступности и качества муниципальной услуги.</w:t>
      </w:r>
    </w:p>
    <w:p w14:paraId="4B0AB9AF"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75824D35"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lastRenderedPageBreak/>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2D8D3E8"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2.13.1.2. Возможность получения заявителем уведомлений о предоставлении муниципальной услуги с помощью ЕПГУ.</w:t>
      </w:r>
    </w:p>
    <w:p w14:paraId="73462340"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4C34263"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31D6BEC9"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1661F14D"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4672C700"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2.13.2.3. Отсутствие обоснованных жалоб на действия (бездействие) сотрудников и их некорректное (невнимательное) отношение к заявителям.</w:t>
      </w:r>
    </w:p>
    <w:p w14:paraId="3C493566"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2.13.2.4. Отсутствие нарушений установленных сроков в процессе предоставления муниципальной услуги.</w:t>
      </w:r>
    </w:p>
    <w:p w14:paraId="5F926132"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0DA79E86"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7279289C"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2D17CFC6"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058AB660"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35833361"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0556D40D"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F11B8F5"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15F17EBA"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lastRenderedPageBreak/>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6C975273"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2.14.3 Электронные документы могут быть предоставлены в следующих форматах: xml, doc, docx, odt, xls, xlsx, ods, pdf, jpg, jpeg, zip, rar, sig, png, bmp, tiff.</w:t>
      </w:r>
    </w:p>
    <w:p w14:paraId="0442FE6A"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1926ED12"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056186BC"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097AA0CF"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4077D5C1"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 сохранением всех аутентичных признаков подлинности, а именно: графической подписи лица, печати, углового штампа бланка;</w:t>
      </w:r>
    </w:p>
    <w:p w14:paraId="50501B90"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 количество файлов должно соответствовать количеству документов, каждый из которых содержит текстовую и (или) графическую информацию.</w:t>
      </w:r>
    </w:p>
    <w:p w14:paraId="2C3E43F9"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6BC26712"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1BF8FF8C"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A7067D0"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054B7B1F"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3BBEFE99"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2.14.4.1. Многофункциональный центр осуществляет:</w:t>
      </w:r>
    </w:p>
    <w:p w14:paraId="2939FF1D"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0FCB29C"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695CD18D"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 иные процедуры и действия, предусмотренные Федеральным законом № 210-ФЗ.</w:t>
      </w:r>
    </w:p>
    <w:p w14:paraId="28E007FC"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359F0864"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2.14.5. Информирование заявителей:</w:t>
      </w:r>
    </w:p>
    <w:p w14:paraId="3111C6DC"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lastRenderedPageBreak/>
        <w:t>2.14.5.1. Информирование заявителя многофункциональными центрами осуществляется следующими способами:</w:t>
      </w:r>
    </w:p>
    <w:p w14:paraId="1206BA4B"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272596F4"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б) при обращении заявителя в многофункциональный центр лично, по телефону, посредством почтовых отправлений, либо по электронной почте.</w:t>
      </w:r>
    </w:p>
    <w:p w14:paraId="681CE1F5"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715739C"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D00E7F6"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36CF9C5D"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 изложить обращение в письменной форме (ответ направляется Заявителю в соответствии со способом, указанным в обращении);</w:t>
      </w:r>
    </w:p>
    <w:p w14:paraId="55AE6703"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 назначить другое время для консультаций.</w:t>
      </w:r>
    </w:p>
    <w:p w14:paraId="1EB2C605"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4B635ED2"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2.14.6. Выдача заявителю результата предоставления муниципальной услуги</w:t>
      </w:r>
    </w:p>
    <w:p w14:paraId="3E397030"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3C91A95F"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3B1B6360"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4C026C1"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Работник многофункционального центра осуществляет следующие действия:</w:t>
      </w:r>
    </w:p>
    <w:p w14:paraId="7A9B7B86"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lastRenderedPageBreak/>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9DEB379"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 проверяет полномочия представителя заявителя (в случае обращения представителя заявителя);</w:t>
      </w:r>
    </w:p>
    <w:p w14:paraId="2F980319"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 определяет статус исполнения заявления заявителя в ГИС;</w:t>
      </w:r>
    </w:p>
    <w:p w14:paraId="75BB9D43"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98D029C"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1A9EA78"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 выдает документы заявителю, при необходимости запрашивает у заявителя подписи за каждый выданный документ;</w:t>
      </w:r>
    </w:p>
    <w:p w14:paraId="1E94E898"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 запрашивает согласие заявителя на участие в смс-опросе для оценки качества предоставленных услуг многофункциональным центром.».</w:t>
      </w:r>
    </w:p>
    <w:p w14:paraId="51ABD161"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478C5EFD"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6F24E733"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МФЦ, работника МФЦ, а также организаций, предусмотренных </w:t>
      </w:r>
      <w:hyperlink r:id="rId4" w:history="1">
        <w:r>
          <w:rPr>
            <w:rStyle w:val="a4"/>
            <w:sz w:val="21"/>
            <w:szCs w:val="21"/>
          </w:rPr>
          <w:t>частью 1.1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75C680D1"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5B48C457"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 запроса, указанного в </w:t>
      </w:r>
      <w:hyperlink r:id="rId5" w:history="1">
        <w:r>
          <w:rPr>
            <w:rStyle w:val="a4"/>
            <w:sz w:val="21"/>
            <w:szCs w:val="21"/>
          </w:rPr>
          <w:t>статье 15.1</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11A12589"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6E29A9C5"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 для предоставления муниципальной услуги;</w:t>
      </w:r>
    </w:p>
    <w:p w14:paraId="4F62E2D3"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 для предоставления муниципальной услуги, у заявителя;</w:t>
      </w:r>
    </w:p>
    <w:p w14:paraId="1FA4A706"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Первомайского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0AA85A03"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7791EDD8"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345E5F9F"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23871CD2"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Первомайского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116977C3"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162434A8"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0604C915"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00A2D904"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026C0C47"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lastRenderedPageBreak/>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061FBE83"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0ADC67D8"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44886FCE"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41360444"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5.6. Жалоба должна содержать:</w:t>
      </w:r>
    </w:p>
    <w:p w14:paraId="504E8656"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6F845EB7"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4328BA4"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6223E17A"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158DE96D"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Первомайского сельского поселения</w:t>
      </w:r>
      <w:r>
        <w:rPr>
          <w:i/>
          <w:iCs/>
          <w:color w:val="212121"/>
          <w:sz w:val="21"/>
          <w:szCs w:val="21"/>
        </w:rPr>
        <w:t>.</w:t>
      </w:r>
    </w:p>
    <w:p w14:paraId="0040C7DA"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Глава Первомайского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503FB416"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36EC8B2F"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2BA44E1C"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lastRenderedPageBreak/>
        <w:t>Жалобы на решения и действия (бездействие) работников привлекаемых организаций подаются руководителям этих организаций.</w:t>
      </w:r>
    </w:p>
    <w:p w14:paraId="59555F50"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5.9. По результатам рассмотрения жалобы лицом, уполномоченным на ее рассмотрение, принимается одно из следующих решений:</w:t>
      </w:r>
    </w:p>
    <w:p w14:paraId="3B36636B"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3090D42B"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3F28365C"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04BA3EDE"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780A7D26"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457004FA"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757BD37E"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2A6D7F76"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45BFA0EB"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638D230C"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38866EBB"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1852E0F1"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3E8C2B55"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2267350C"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lastRenderedPageBreak/>
        <w:t>5.13. Не позднее дня, следующего за днем принятия решения, указанного в </w:t>
      </w:r>
      <w:hyperlink r:id="rId12" w:anchor="Par49" w:history="1">
        <w:r>
          <w:rPr>
            <w:rStyle w:val="a4"/>
            <w:sz w:val="21"/>
            <w:szCs w:val="21"/>
          </w:rPr>
          <w:t>пункте 5.9</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C6AC6AD"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754D953"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5.15. В случае признания жалобы не подлежащей удовлетворению в ответе заявителю, указанном в </w:t>
      </w:r>
      <w:hyperlink r:id="rId13" w:anchor="Par54" w:history="1">
        <w:r>
          <w:rPr>
            <w:rStyle w:val="a4"/>
            <w:sz w:val="21"/>
            <w:szCs w:val="21"/>
          </w:rPr>
          <w:t>пункте 5.13</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D22365E"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48C9F98"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2. Настоящее постановление вступает в силу с даты официального опубликования в Вестнике муниципальных правовых актов первомайского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Первомайского сельского поселения Подгоренского муниципального района Воронежской области.</w:t>
      </w:r>
    </w:p>
    <w:p w14:paraId="31D37657"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186FC591"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Глава Первомайского</w:t>
      </w:r>
    </w:p>
    <w:p w14:paraId="12FB1CFA" w14:textId="77777777" w:rsidR="00043E96" w:rsidRDefault="00043E96" w:rsidP="00043E96">
      <w:pPr>
        <w:pStyle w:val="a3"/>
        <w:shd w:val="clear" w:color="auto" w:fill="FFFFFF"/>
        <w:spacing w:before="0" w:beforeAutospacing="0"/>
        <w:rPr>
          <w:color w:val="212121"/>
          <w:sz w:val="21"/>
          <w:szCs w:val="21"/>
        </w:rPr>
      </w:pPr>
      <w:r>
        <w:rPr>
          <w:color w:val="212121"/>
          <w:sz w:val="21"/>
          <w:szCs w:val="21"/>
        </w:rPr>
        <w:t>сельского поселения                                                           И.В. Белодедова          </w:t>
      </w:r>
    </w:p>
    <w:p w14:paraId="58ABFB56"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524D6"/>
    <w:rsid w:val="00043E96"/>
    <w:rsid w:val="008C2AB2"/>
    <w:rsid w:val="00D52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BADB7-379D-44E9-82B5-529133BF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3E9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043E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18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admpervomaysk.ru/munusluga/regul/detail.php?id=1328329" TargetMode="External"/><Relationship Id="rId3" Type="http://schemas.openxmlformats.org/officeDocument/2006/relationships/webSettings" Target="web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https://admpervomaysk.ru/munusluga/regul/detail.php?id=132832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915609E6262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hyperlink" Target="consultantplus://offline/ref=A3BD778108631A56AC0E007EFF084FA09E50A2EF6EA6114CB659A01D4CD3207E7FD9619A1164963337284020B28838FCE198044A46WCCBJ" TargetMode="External"/><Relationship Id="rId15"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hyperlink" Target="consultantplus://offline/ref=A3BD778108631A56AC0E007EFF084FA09E50A2EF6EA6114CB659A01D4CD3207E7FD9619915609E626467417CF6D52BFDE898074B5ACB59E6WACDJ" TargetMode="Externa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4237</Words>
  <Characters>24153</Characters>
  <Application>Microsoft Office Word</Application>
  <DocSecurity>0</DocSecurity>
  <Lines>201</Lines>
  <Paragraphs>56</Paragraphs>
  <ScaleCrop>false</ScaleCrop>
  <Company/>
  <LinksUpToDate>false</LinksUpToDate>
  <CharactersWithSpaces>28334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2023-03-16T10:34:00Z</dcterms:created>
  <dcterms:modified xsi:type="dcterms:W3CDTF">2023-03-16T10:34:00Z</dcterms:modified>
</cp:coreProperties>
</file>