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8A1A" w14:textId="77777777" w:rsidR="00D02F70" w:rsidRDefault="00D02F70" w:rsidP="00D02F70">
      <w:pPr>
        <w:pStyle w:val="a3"/>
        <w:shd w:val="clear" w:color="auto" w:fill="FFFFFF"/>
        <w:spacing w:before="0" w:beforeAutospacing="0"/>
        <w:jc w:val="center"/>
        <w:rPr>
          <w:color w:val="212121"/>
          <w:sz w:val="21"/>
          <w:szCs w:val="21"/>
        </w:rPr>
      </w:pPr>
      <w:r>
        <w:rPr>
          <w:b/>
          <w:bCs/>
          <w:color w:val="212121"/>
          <w:sz w:val="21"/>
          <w:szCs w:val="21"/>
        </w:rPr>
        <w:t>АДМИНИСТРАЦИЯ</w:t>
      </w:r>
    </w:p>
    <w:p w14:paraId="4C180793" w14:textId="77777777" w:rsidR="00D02F70" w:rsidRDefault="00D02F70" w:rsidP="00D02F70">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50E75D41" w14:textId="77777777" w:rsidR="00D02F70" w:rsidRDefault="00D02F70" w:rsidP="00D02F70">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 ВОРОНЕЖСКОЙ ОБЛАСТИ</w:t>
      </w:r>
    </w:p>
    <w:p w14:paraId="56F1720F" w14:textId="77777777" w:rsidR="00D02F70" w:rsidRDefault="00D02F70" w:rsidP="00D02F70">
      <w:pPr>
        <w:pStyle w:val="a3"/>
        <w:shd w:val="clear" w:color="auto" w:fill="FFFFFF"/>
        <w:spacing w:before="0" w:beforeAutospacing="0"/>
        <w:jc w:val="center"/>
        <w:rPr>
          <w:color w:val="212121"/>
          <w:sz w:val="21"/>
          <w:szCs w:val="21"/>
        </w:rPr>
      </w:pPr>
      <w:r>
        <w:rPr>
          <w:b/>
          <w:bCs/>
          <w:color w:val="212121"/>
          <w:sz w:val="21"/>
          <w:szCs w:val="21"/>
        </w:rPr>
        <w:t>ПОСТАНОВЛЕНИЕ</w:t>
      </w:r>
    </w:p>
    <w:p w14:paraId="07B1956D" w14:textId="77777777" w:rsidR="00D02F70" w:rsidRDefault="00D02F70" w:rsidP="00D02F70">
      <w:pPr>
        <w:pStyle w:val="a3"/>
        <w:shd w:val="clear" w:color="auto" w:fill="FFFFFF"/>
        <w:spacing w:before="0" w:beforeAutospacing="0"/>
        <w:rPr>
          <w:color w:val="212121"/>
          <w:sz w:val="21"/>
          <w:szCs w:val="21"/>
        </w:rPr>
      </w:pPr>
      <w:r>
        <w:rPr>
          <w:color w:val="212121"/>
          <w:sz w:val="21"/>
          <w:szCs w:val="21"/>
          <w:u w:val="single"/>
        </w:rPr>
        <w:t>от    09 января 2023 года   №3            </w:t>
      </w:r>
    </w:p>
    <w:p w14:paraId="42BE2042" w14:textId="77777777" w:rsidR="00D02F70" w:rsidRDefault="00D02F70" w:rsidP="00D02F70">
      <w:pPr>
        <w:pStyle w:val="a3"/>
        <w:shd w:val="clear" w:color="auto" w:fill="FFFFFF"/>
        <w:spacing w:before="0" w:beforeAutospacing="0"/>
        <w:rPr>
          <w:color w:val="212121"/>
          <w:sz w:val="21"/>
          <w:szCs w:val="21"/>
        </w:rPr>
      </w:pPr>
      <w:r>
        <w:rPr>
          <w:b/>
          <w:bCs/>
          <w:color w:val="212121"/>
          <w:sz w:val="21"/>
          <w:szCs w:val="21"/>
        </w:rPr>
        <w:t>х. Суд-Николаевка</w:t>
      </w:r>
    </w:p>
    <w:p w14:paraId="12E85D85"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77586D1D"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регламент по предоставлению муниципальной</w:t>
      </w:r>
    </w:p>
    <w:p w14:paraId="165EDB6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услуги</w:t>
      </w:r>
      <w:r>
        <w:rPr>
          <w:b/>
          <w:bCs/>
          <w:color w:val="212121"/>
          <w:sz w:val="21"/>
          <w:szCs w:val="21"/>
        </w:rPr>
        <w:t> </w:t>
      </w:r>
      <w:r>
        <w:rPr>
          <w:color w:val="212121"/>
          <w:sz w:val="21"/>
          <w:szCs w:val="21"/>
        </w:rPr>
        <w:t>«Предоставление разрешения на осуществление земляных работ»</w:t>
      </w:r>
    </w:p>
    <w:p w14:paraId="501417F2"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от 06.02.2017 г. № 4</w:t>
      </w:r>
    </w:p>
    <w:p w14:paraId="2DE77FB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251BA9C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разрешения на осуществление земляных работ», утвержденный постановлением администрации Первомайского сельского поселения Подгоренского муниципального района Воронежской области от 06.02.2017№ 4 (далее – Административный регламент) следующие изменения:</w:t>
      </w:r>
    </w:p>
    <w:p w14:paraId="314C513E"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7D5823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34F1C895"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AA8C9FB"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78597174"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627617"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E59091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8BE0AFF"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3DB8C476"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455A4F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lastRenderedPageBreak/>
        <w:t>2.13.2.4. Отсутствие нарушений установленных сроков в процессе предоставления муниципальной услуги.</w:t>
      </w:r>
    </w:p>
    <w:p w14:paraId="14A6066D"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05138B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6F9E2BC"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B7BEB6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C020B6F"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157D6C55"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7B1A58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5285C80"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8716B46"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722D2EEC"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4A6E136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7BEB90C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171D7F14"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61A0EE04"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75D801C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7AC9A9A0"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257D5A16"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54F5B450"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7113555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BE33F1"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4DB5AB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E34518E"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14:paraId="3829B96F"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в досудебном (внесудебном) порядке.</w:t>
      </w:r>
    </w:p>
    <w:p w14:paraId="33BBB31D"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42D32691"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w:t>
      </w:r>
    </w:p>
    <w:p w14:paraId="397B6A02"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w:t>
      </w:r>
    </w:p>
    <w:p w14:paraId="4E9EA6B1"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376DB795"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r>
        <w:rPr>
          <w:i/>
          <w:iCs/>
          <w:color w:val="212121"/>
          <w:sz w:val="21"/>
          <w:szCs w:val="21"/>
        </w:rPr>
        <w:t> </w:t>
      </w:r>
      <w:r>
        <w:rPr>
          <w:color w:val="212121"/>
          <w:sz w:val="21"/>
          <w:szCs w:val="21"/>
        </w:rPr>
        <w:t>для предоставления муниципальной услуги, у заявителя;</w:t>
      </w:r>
    </w:p>
    <w:p w14:paraId="07289C75"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w:t>
      </w:r>
    </w:p>
    <w:p w14:paraId="3C06F95D"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72993BD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B99F694"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5C958A9E"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w:t>
      </w:r>
    </w:p>
    <w:p w14:paraId="6FF3BD2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4ACF86E"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2AC37DB0"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28B987CE"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709BAC85"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w:t>
      </w:r>
    </w:p>
    <w:p w14:paraId="1F365D7C"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3AD1892"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5.6. Жалоба должна содержать:</w:t>
      </w:r>
    </w:p>
    <w:p w14:paraId="22944732"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14:paraId="2D7C1ECF"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B6B648"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w:t>
      </w:r>
    </w:p>
    <w:p w14:paraId="357B9BC8"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14:paraId="6214274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3A332CD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84C762B"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085E3AB3"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lastRenderedPageBreak/>
        <w:t>5.8. По результатам рассмотрения жалобы лицом, уполномоченным на ее рассмотрение, принимается одно из следующих решений:</w:t>
      </w:r>
    </w:p>
    <w:p w14:paraId="21FE87CC"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CAC5B60"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3B3A498B"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62420E7"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5.10. Должностное лицо или орган, уполномоченные на рассмотрение жалобы, отказывают в удовлетворении жалобы в следующих случаях:</w:t>
      </w:r>
    </w:p>
    <w:p w14:paraId="730F1BB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5A7984C"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98A5A7A"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3BBDBD02"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7908C286"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оставляют жалобу без ответа в следующих случаях:</w:t>
      </w:r>
    </w:p>
    <w:p w14:paraId="601B95D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14:paraId="1D5099C0"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38270E27"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D56B8DF"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2FF2086"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5.12. Не позднее дня, следующего за днем принятия решения, указанного в </w:t>
      </w:r>
      <w:hyperlink r:id="rId5" w:anchor="Par49" w:history="1">
        <w:r>
          <w:rPr>
            <w:rStyle w:val="a4"/>
            <w:sz w:val="21"/>
            <w:szCs w:val="21"/>
          </w:rPr>
          <w:t>пункте 5.8</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8F8287"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Pr>
          <w:color w:val="212121"/>
          <w:sz w:val="21"/>
          <w:szCs w:val="21"/>
        </w:rPr>
        <w:lastRenderedPageBreak/>
        <w:t>информация о дальнейших действиях, которые необходимо совершить заявителю в целях получения муниципальной услуги.</w:t>
      </w:r>
    </w:p>
    <w:p w14:paraId="7C8F6AAD"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5.14. В случае признания жалобы не подлежащей удовлетворению в ответе заявителю, указанном в </w:t>
      </w:r>
      <w:hyperlink r:id="rId6" w:anchor="Par54" w:history="1">
        <w:r>
          <w:rPr>
            <w:rStyle w:val="a4"/>
            <w:sz w:val="21"/>
            <w:szCs w:val="21"/>
          </w:rPr>
          <w:t>пункте 5.12</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FC75CC"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43FCBD6"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1E7B711D"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00AF2AFF"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Глава Первомайского</w:t>
      </w:r>
    </w:p>
    <w:p w14:paraId="5B113AB9" w14:textId="77777777" w:rsidR="00D02F70" w:rsidRDefault="00D02F70" w:rsidP="00D02F70">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21111D6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3FF4"/>
    <w:rsid w:val="008C2AB2"/>
    <w:rsid w:val="00A03FF4"/>
    <w:rsid w:val="00D02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32666-CC05-4A22-A255-9EC32AEF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F70"/>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D02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33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pervomaysk.ru/munusluga/regul/detail.php?id=1328306" TargetMode="External"/><Relationship Id="rId5" Type="http://schemas.openxmlformats.org/officeDocument/2006/relationships/hyperlink" Target="https://admpervomaysk.ru/munusluga/regul/detail.php?id=1328306" TargetMode="External"/><Relationship Id="rId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2023-03-16T10:40:00Z</dcterms:created>
  <dcterms:modified xsi:type="dcterms:W3CDTF">2023-03-16T10:40:00Z</dcterms:modified>
</cp:coreProperties>
</file>