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D579C" w14:textId="77777777" w:rsidR="000C576D" w:rsidRDefault="000C576D" w:rsidP="000C576D">
      <w:pPr>
        <w:pStyle w:val="a3"/>
        <w:shd w:val="clear" w:color="auto" w:fill="FFFFFF"/>
        <w:spacing w:before="0" w:beforeAutospacing="0"/>
        <w:jc w:val="center"/>
        <w:rPr>
          <w:color w:val="212121"/>
          <w:sz w:val="21"/>
          <w:szCs w:val="21"/>
        </w:rPr>
      </w:pPr>
      <w:r>
        <w:rPr>
          <w:color w:val="212121"/>
          <w:sz w:val="21"/>
          <w:szCs w:val="21"/>
        </w:rPr>
        <w:t>АДМИНИСТРАЦИЯ</w:t>
      </w:r>
    </w:p>
    <w:p w14:paraId="1356DF1B" w14:textId="77777777" w:rsidR="000C576D" w:rsidRDefault="000C576D" w:rsidP="000C576D">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06B9C3C9" w14:textId="77777777" w:rsidR="000C576D" w:rsidRDefault="000C576D" w:rsidP="000C576D">
      <w:pPr>
        <w:pStyle w:val="a3"/>
        <w:shd w:val="clear" w:color="auto" w:fill="FFFFFF"/>
        <w:spacing w:before="0" w:beforeAutospacing="0"/>
        <w:jc w:val="center"/>
        <w:rPr>
          <w:color w:val="212121"/>
          <w:sz w:val="21"/>
          <w:szCs w:val="21"/>
        </w:rPr>
      </w:pPr>
      <w:r>
        <w:rPr>
          <w:color w:val="212121"/>
          <w:sz w:val="21"/>
          <w:szCs w:val="21"/>
        </w:rPr>
        <w:t>ПОДГОРЕНСКОГО МУНИЦИПАЛЬНОГО РАЙОНА</w:t>
      </w:r>
    </w:p>
    <w:p w14:paraId="1F98B99B" w14:textId="77777777" w:rsidR="000C576D" w:rsidRDefault="000C576D" w:rsidP="000C576D">
      <w:pPr>
        <w:pStyle w:val="a3"/>
        <w:shd w:val="clear" w:color="auto" w:fill="FFFFFF"/>
        <w:spacing w:before="0" w:beforeAutospacing="0"/>
        <w:jc w:val="center"/>
        <w:rPr>
          <w:color w:val="212121"/>
          <w:sz w:val="21"/>
          <w:szCs w:val="21"/>
        </w:rPr>
      </w:pPr>
      <w:r>
        <w:rPr>
          <w:color w:val="212121"/>
          <w:sz w:val="21"/>
          <w:szCs w:val="21"/>
        </w:rPr>
        <w:t>ВОРОНЕЖСКОЙ ОБЛАСТИ</w:t>
      </w:r>
    </w:p>
    <w:p w14:paraId="41154301" w14:textId="77777777" w:rsidR="000C576D" w:rsidRDefault="000C576D" w:rsidP="000C576D">
      <w:pPr>
        <w:pStyle w:val="a3"/>
        <w:shd w:val="clear" w:color="auto" w:fill="FFFFFF"/>
        <w:spacing w:before="0" w:beforeAutospacing="0"/>
        <w:jc w:val="center"/>
        <w:rPr>
          <w:color w:val="212121"/>
          <w:sz w:val="21"/>
          <w:szCs w:val="21"/>
        </w:rPr>
      </w:pPr>
      <w:r>
        <w:rPr>
          <w:color w:val="212121"/>
          <w:sz w:val="21"/>
          <w:szCs w:val="21"/>
        </w:rPr>
        <w:t>ПОСТАНОВЛЕНИЕ</w:t>
      </w:r>
    </w:p>
    <w:p w14:paraId="67B85314" w14:textId="77777777" w:rsidR="000C576D" w:rsidRDefault="000C576D" w:rsidP="000C576D">
      <w:pPr>
        <w:pStyle w:val="a3"/>
        <w:shd w:val="clear" w:color="auto" w:fill="FFFFFF"/>
        <w:spacing w:before="0" w:beforeAutospacing="0"/>
        <w:jc w:val="center"/>
        <w:rPr>
          <w:color w:val="212121"/>
          <w:sz w:val="21"/>
          <w:szCs w:val="21"/>
        </w:rPr>
      </w:pPr>
      <w:r>
        <w:rPr>
          <w:color w:val="212121"/>
          <w:sz w:val="21"/>
          <w:szCs w:val="21"/>
          <w:u w:val="single"/>
        </w:rPr>
        <w:t>от 09 января 2023 года №14</w:t>
      </w:r>
    </w:p>
    <w:p w14:paraId="25581EAD"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х. Суд-Николаевка</w:t>
      </w:r>
    </w:p>
    <w:p w14:paraId="409DA8B7"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Первомайского сельского поселения Подгоренского муниципального района Воронежской области от 21.04.2016г. № 21</w:t>
      </w:r>
    </w:p>
    <w:p w14:paraId="7B5E5476"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6CDB26DB"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1. Внести в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утвержденный постановлением администрации Первомайского сельского поселения Подгоренского муниципального района Воронежской области от 21.04.2016 № 21 (далее – Административный регламент) следующие изменения:</w:t>
      </w:r>
    </w:p>
    <w:p w14:paraId="2E6E804B"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603C83E7"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0C9D19C6"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01F28724"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0372B1F"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6F7E2332"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5192B53"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419FFA3A"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14F4C34"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lastRenderedPageBreak/>
        <w:t>2.13.2.2. Минимально возможное количество взаимодействий гражданина с должностными лицами, участвующими в предоставлении муниципальной услуги.</w:t>
      </w:r>
    </w:p>
    <w:p w14:paraId="4A2B2528"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743D4732"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6DE136EE"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4054CB5"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0A5CAC86"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0535265"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78CABA2"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2AA12F82"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4A856E9"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91AE377"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7951643"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1D83CD80"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646F7413"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22C4EF2C"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78181E88"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50584669"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lastRenderedPageBreak/>
        <w:t>- «цветной» или «режим полной цветопередачи» (при наличии в документе цветных графических изображений либо цветного текста);</w:t>
      </w:r>
    </w:p>
    <w:p w14:paraId="6591FF7C"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2D0333FB"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6EEDE84A"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37F5635B"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5BF1794B"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9C706EA"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43612296"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0078BDB2"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2.14.4.1. Многофункциональный центр осуществляет:</w:t>
      </w:r>
    </w:p>
    <w:p w14:paraId="33120A0A"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617FA33"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70E65054"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4EA487EC"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8FF47AC"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146D4A48"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3FC779DB"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29AAE42"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631C02CD"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4A450BC"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lastRenderedPageBreak/>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6EBA031A"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115EF3C"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7187B520"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7E3C6EDA"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F75A67D"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0F810F03"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65299478"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0731AA25"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7590C29"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4E3435A5"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3FACFFC"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0809D69C"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7C7ACCE6"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E139688"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082A65E"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lastRenderedPageBreak/>
        <w:t>- выдает документы заявителю, при необходимости запрашивает у заявителя подписи за каждый выданный документ;</w:t>
      </w:r>
    </w:p>
    <w:p w14:paraId="4F351826"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42EC45E4"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7D421EBB"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6CA1E324"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1993DBFC"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586B086B"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D2EE1B7"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2A95F216"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55751034"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06FB8F68"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BB94D90"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0EE183C7"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lastRenderedPageBreak/>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C892382"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3424379A"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C75CEB5"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7E87E5B1"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3E83C5E4"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604B88C7"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4CCB2909"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28F229F1"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6D3FDD10"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61098D6"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05C4247C"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5.6. Жалоба должна содержать:</w:t>
      </w:r>
    </w:p>
    <w:p w14:paraId="50B85B40"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4B91748D"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3117F2"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47066C5"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72374D3"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164593A7"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063E2EB6"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1A92A2B5"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0678C223"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61BC7E06"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173B86B2"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61AB1E53"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7CB730D0"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w:t>
      </w:r>
      <w:r>
        <w:rPr>
          <w:color w:val="212121"/>
          <w:sz w:val="21"/>
          <w:szCs w:val="21"/>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1AD89386"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01A04E2E"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DE3EDA9"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2C215A04"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168726F2"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59EDBD12"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107B4D5C"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65537286"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4D5D700C"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4A04F62"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5121FF7"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613DDF"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8F4025"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69CA4C1"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2696DBD"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lastRenderedPageBreak/>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 сельского поселения Подгоренского муниципального района Воронежской области.</w:t>
      </w:r>
    </w:p>
    <w:p w14:paraId="21A3952C"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1B9E8498"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Глава Первомайского</w:t>
      </w:r>
    </w:p>
    <w:p w14:paraId="2B5169E7" w14:textId="77777777" w:rsidR="000C576D" w:rsidRDefault="000C576D" w:rsidP="000C576D">
      <w:pPr>
        <w:pStyle w:val="a3"/>
        <w:shd w:val="clear" w:color="auto" w:fill="FFFFFF"/>
        <w:spacing w:before="0" w:beforeAutospacing="0"/>
        <w:rPr>
          <w:color w:val="212121"/>
          <w:sz w:val="21"/>
          <w:szCs w:val="21"/>
        </w:rPr>
      </w:pPr>
      <w:r>
        <w:rPr>
          <w:color w:val="212121"/>
          <w:sz w:val="21"/>
          <w:szCs w:val="21"/>
        </w:rPr>
        <w:t>сельского поселения                                                           И.В. Белодедова     </w:t>
      </w:r>
    </w:p>
    <w:p w14:paraId="05B6F171"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838CD"/>
    <w:rsid w:val="000C576D"/>
    <w:rsid w:val="005838CD"/>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0E8D9-448E-4BF1-9F0A-EE61C509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576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0C57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53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munusluga/regul/detail.php?id=1328322"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munusluga/regul/detail.php?id=13283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4254</Words>
  <Characters>24248</Characters>
  <Application>Microsoft Office Word</Application>
  <DocSecurity>0</DocSecurity>
  <Lines>202</Lines>
  <Paragraphs>56</Paragraphs>
  <ScaleCrop>false</ScaleCrop>
  <Company/>
  <LinksUpToDate>false</LinksUpToDate>
  <CharactersWithSpaces>28446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2023-03-16T10:36:00Z</dcterms:created>
  <dcterms:modified xsi:type="dcterms:W3CDTF">2023-03-16T10:36:00Z</dcterms:modified>
</cp:coreProperties>
</file>