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876C" w14:textId="77777777" w:rsidR="00006D74" w:rsidRDefault="00006D74" w:rsidP="00006D74">
      <w:pPr>
        <w:pStyle w:val="a3"/>
        <w:shd w:val="clear" w:color="auto" w:fill="FFFFFF"/>
        <w:spacing w:before="0" w:beforeAutospacing="0"/>
        <w:jc w:val="center"/>
        <w:rPr>
          <w:color w:val="212121"/>
          <w:sz w:val="21"/>
          <w:szCs w:val="21"/>
        </w:rPr>
      </w:pPr>
      <w:r>
        <w:rPr>
          <w:b/>
          <w:bCs/>
          <w:color w:val="212121"/>
          <w:sz w:val="21"/>
          <w:szCs w:val="21"/>
        </w:rPr>
        <w:t>Противопожарный режим в лесах</w:t>
      </w:r>
    </w:p>
    <w:p w14:paraId="01C318DF" w14:textId="77777777" w:rsidR="00006D74" w:rsidRDefault="00006D74" w:rsidP="00006D74">
      <w:pPr>
        <w:pStyle w:val="a3"/>
        <w:shd w:val="clear" w:color="auto" w:fill="FFFFFF"/>
        <w:spacing w:before="0" w:beforeAutospacing="0"/>
        <w:jc w:val="center"/>
        <w:rPr>
          <w:color w:val="212121"/>
          <w:sz w:val="21"/>
          <w:szCs w:val="21"/>
        </w:rPr>
      </w:pPr>
      <w:r>
        <w:rPr>
          <w:color w:val="212121"/>
          <w:sz w:val="21"/>
          <w:szCs w:val="21"/>
        </w:rPr>
        <w:t> </w:t>
      </w:r>
    </w:p>
    <w:p w14:paraId="349DE64C"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Постановлением правительства Воронежской области от 18.03.2022 № 148 «Об установлении особого противопожарного режима на территории Воронежской области» с 01.04.2022 установлен особый противопожарнй режим.</w:t>
      </w:r>
    </w:p>
    <w:p w14:paraId="2898CFCC"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В связи с поздним сходом снежного покрова и установления дождливой погоды на большей части территории Воронежской области гебернатором Воронежской области Гусевым А.В. принято решение </w:t>
      </w:r>
      <w:r>
        <w:rPr>
          <w:b/>
          <w:bCs/>
          <w:color w:val="212121"/>
          <w:sz w:val="21"/>
          <w:szCs w:val="21"/>
        </w:rPr>
        <w:t>о переносе даты установления особого противопожарного режима на территории Воронежской области с 01.04.2022 на 18.04.2022.</w:t>
      </w:r>
    </w:p>
    <w:p w14:paraId="09689BF4"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С 18.04.2022 года, в целях профилактики и предупреждения лесных пожаров, необходимо соблюдать в том числе и меры предосторожности в лесу для предотвращения либо снижения случаев возникновения лесных пожаров.</w:t>
      </w:r>
    </w:p>
    <w:p w14:paraId="0D33A720"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В период со дня схода снежного покрова до установления устойчивой дождливой погоды или образования снежного покрова в лесах запрещается:</w:t>
      </w:r>
    </w:p>
    <w:p w14:paraId="119F350B"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23C2A63D"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б) бросать горящие спички, окурки и горячую золу из курительных трубок, стекло (стеклянные бутылки, банки и др.);</w:t>
      </w:r>
    </w:p>
    <w:p w14:paraId="7D703152"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54211BB6"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1530F7F3"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12A4EF29"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е) выполнять работы с открытым огнем на торфяниках.</w:t>
      </w:r>
    </w:p>
    <w:p w14:paraId="5C77AF1E"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Юридические лица и граждане, осуществляющие использование лесных участков, обязаны:</w:t>
      </w:r>
    </w:p>
    <w:p w14:paraId="7685E6B7"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09F0EC00"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7A9A76AA"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lastRenderedPageBreak/>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12C76094"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05D0DB52"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Правил пожарной безопасности в лесах и предупреждении возникновения лесных пожаров, а также о способах их тушения.</w:t>
      </w:r>
    </w:p>
    <w:p w14:paraId="387A8C31"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Пребывание граждан в лесах может быть ограничено в целях обеспечения пожарной безопасности в лесах.</w:t>
      </w:r>
    </w:p>
    <w:p w14:paraId="5060FE81"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За нарушение требований пожарной безопасности предусмотрена административная (ст. 20.4 КоАП РФ) и уголовная ответственность</w:t>
      </w:r>
      <w:r>
        <w:rPr>
          <w:color w:val="212121"/>
          <w:sz w:val="21"/>
          <w:szCs w:val="21"/>
        </w:rPr>
        <w:br/>
        <w:t>(ст. 261 УК РФ).</w:t>
      </w:r>
    </w:p>
    <w:p w14:paraId="34107860"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         Информация предоставлена по материалам Воронежской межрайонной природоохранной прокуратуры.</w:t>
      </w:r>
    </w:p>
    <w:p w14:paraId="76E6C8B9" w14:textId="77777777" w:rsidR="00006D74" w:rsidRDefault="00006D74" w:rsidP="00006D74">
      <w:pPr>
        <w:pStyle w:val="a3"/>
        <w:shd w:val="clear" w:color="auto" w:fill="FFFFFF"/>
        <w:spacing w:before="0" w:beforeAutospacing="0"/>
        <w:rPr>
          <w:color w:val="212121"/>
          <w:sz w:val="21"/>
          <w:szCs w:val="21"/>
        </w:rPr>
      </w:pPr>
      <w:r>
        <w:rPr>
          <w:color w:val="212121"/>
          <w:sz w:val="21"/>
          <w:szCs w:val="21"/>
        </w:rPr>
        <w:t> </w:t>
      </w:r>
    </w:p>
    <w:p w14:paraId="2D3249FB"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0A5F"/>
    <w:rsid w:val="00006D74"/>
    <w:rsid w:val="004B0A5F"/>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26556-218D-4E38-91CD-C61E869C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D7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2023-03-16T09:22:00Z</dcterms:created>
  <dcterms:modified xsi:type="dcterms:W3CDTF">2023-03-16T09:22:00Z</dcterms:modified>
</cp:coreProperties>
</file>